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7CEA6" w14:textId="77777777" w:rsidR="00D0100C" w:rsidRPr="00B47864" w:rsidRDefault="00D0100C" w:rsidP="00D0100C">
      <w:pPr>
        <w:jc w:val="center"/>
        <w:rPr>
          <w:b/>
          <w:sz w:val="28"/>
          <w:szCs w:val="28"/>
        </w:rPr>
      </w:pPr>
      <w:r w:rsidRPr="00B47864">
        <w:rPr>
          <w:b/>
          <w:bCs/>
          <w:sz w:val="28"/>
          <w:szCs w:val="28"/>
        </w:rPr>
        <w:t xml:space="preserve">March 2020 - </w:t>
      </w:r>
      <w:bookmarkStart w:id="0" w:name="_GoBack"/>
      <w:r w:rsidRPr="00B47864">
        <w:rPr>
          <w:b/>
          <w:sz w:val="28"/>
          <w:szCs w:val="28"/>
        </w:rPr>
        <w:t>Symptom Control in the last days of life during COVID-19 pandemic</w:t>
      </w:r>
      <w:bookmarkEnd w:id="0"/>
    </w:p>
    <w:p w14:paraId="0A1F9D09" w14:textId="48952FF8" w:rsidR="00D0100C" w:rsidRPr="004E6C37" w:rsidRDefault="00594F10" w:rsidP="00D0100C">
      <w:pPr>
        <w:jc w:val="center"/>
        <w:rPr>
          <w:b/>
          <w:sz w:val="28"/>
        </w:rPr>
      </w:pPr>
      <w:r>
        <w:rPr>
          <w:b/>
          <w:sz w:val="28"/>
        </w:rPr>
        <w:t>F</w:t>
      </w:r>
      <w:r w:rsidR="00D0100C" w:rsidRPr="00FE6C0B">
        <w:rPr>
          <w:b/>
          <w:sz w:val="28"/>
        </w:rPr>
        <w:t xml:space="preserve">or </w:t>
      </w:r>
      <w:r>
        <w:rPr>
          <w:b/>
          <w:sz w:val="28"/>
        </w:rPr>
        <w:t xml:space="preserve">community professionals a </w:t>
      </w:r>
      <w:r w:rsidRPr="00594F10">
        <w:rPr>
          <w:b/>
          <w:sz w:val="28"/>
          <w:u w:val="single"/>
        </w:rPr>
        <w:t>comprehensive list of</w:t>
      </w:r>
      <w:r w:rsidR="00D0100C" w:rsidRPr="00594F10">
        <w:rPr>
          <w:b/>
          <w:sz w:val="28"/>
          <w:u w:val="single"/>
        </w:rPr>
        <w:t xml:space="preserve"> medications</w:t>
      </w:r>
      <w:r w:rsidR="00D0100C">
        <w:rPr>
          <w:b/>
          <w:sz w:val="28"/>
        </w:rPr>
        <w:t xml:space="preserve"> that can be administered by alternative (i.e. non-oral / non-subcutaneous) routes for symptom control</w:t>
      </w:r>
    </w:p>
    <w:p w14:paraId="79D816F1" w14:textId="77777777" w:rsidR="00D0100C" w:rsidRPr="00B47864" w:rsidRDefault="00D0100C" w:rsidP="00D0100C">
      <w:pPr>
        <w:rPr>
          <w:b/>
          <w:sz w:val="24"/>
          <w:szCs w:val="24"/>
        </w:rPr>
      </w:pPr>
      <w:r w:rsidRPr="00B47864">
        <w:rPr>
          <w:b/>
          <w:sz w:val="24"/>
          <w:szCs w:val="24"/>
        </w:rPr>
        <w:t>Key principle</w:t>
      </w:r>
      <w:r>
        <w:rPr>
          <w:b/>
          <w:sz w:val="24"/>
          <w:szCs w:val="24"/>
        </w:rPr>
        <w:t>s</w:t>
      </w:r>
      <w:r w:rsidRPr="00B47864">
        <w:rPr>
          <w:b/>
          <w:sz w:val="24"/>
          <w:szCs w:val="24"/>
        </w:rPr>
        <w:t>:</w:t>
      </w:r>
    </w:p>
    <w:p w14:paraId="71F50FFD" w14:textId="77777777" w:rsidR="00D0100C" w:rsidRDefault="00D0100C" w:rsidP="00D0100C">
      <w:pPr>
        <w:pStyle w:val="ListParagraph"/>
        <w:numPr>
          <w:ilvl w:val="0"/>
          <w:numId w:val="7"/>
        </w:numPr>
        <w:spacing w:after="200" w:line="276" w:lineRule="auto"/>
        <w:rPr>
          <w:rFonts w:cstheme="minorHAnsi"/>
        </w:rPr>
      </w:pPr>
      <w:r>
        <w:rPr>
          <w:rFonts w:cstheme="minorHAnsi"/>
        </w:rPr>
        <w:t>Patients entering the last days of life often require medications to control pain, nausea, respiratory tract secretions and agitation, which are normally administered orally or subcutaneously.</w:t>
      </w:r>
    </w:p>
    <w:p w14:paraId="6173413D" w14:textId="77777777" w:rsidR="00D0100C" w:rsidRDefault="00D0100C" w:rsidP="00D0100C">
      <w:pPr>
        <w:pStyle w:val="ListParagraph"/>
        <w:numPr>
          <w:ilvl w:val="0"/>
          <w:numId w:val="7"/>
        </w:numPr>
        <w:spacing w:after="200" w:line="276" w:lineRule="auto"/>
        <w:rPr>
          <w:rFonts w:cstheme="minorHAnsi"/>
        </w:rPr>
      </w:pPr>
      <w:r>
        <w:rPr>
          <w:rFonts w:cstheme="minorHAnsi"/>
        </w:rPr>
        <w:t>Local Palliative Care / symptom control guidelines on care and medication to use in this situation should continue to be followed wherever possible.</w:t>
      </w:r>
    </w:p>
    <w:p w14:paraId="1D9AA365" w14:textId="77777777" w:rsidR="00D0100C" w:rsidRDefault="00D0100C" w:rsidP="00D0100C">
      <w:pPr>
        <w:pStyle w:val="ListParagraph"/>
        <w:numPr>
          <w:ilvl w:val="0"/>
          <w:numId w:val="7"/>
        </w:numPr>
        <w:spacing w:after="200" w:line="276" w:lineRule="auto"/>
        <w:rPr>
          <w:rFonts w:cstheme="minorHAnsi"/>
        </w:rPr>
      </w:pPr>
      <w:r>
        <w:rPr>
          <w:rFonts w:cstheme="minorHAnsi"/>
        </w:rPr>
        <w:t xml:space="preserve">However, in the presence of the COVID-19 pandemic, there will be an increase in the number of patients dying, an increased burden on healthcare staff whose exposure to COVID-19 should be minimised, and the potential for a lack of syringe drivers. </w:t>
      </w:r>
    </w:p>
    <w:p w14:paraId="507B1230" w14:textId="52971D7B" w:rsidR="00D0100C" w:rsidRDefault="00D0100C" w:rsidP="00D0100C">
      <w:pPr>
        <w:pStyle w:val="ListParagraph"/>
        <w:numPr>
          <w:ilvl w:val="0"/>
          <w:numId w:val="7"/>
        </w:numPr>
        <w:spacing w:after="200" w:line="276" w:lineRule="auto"/>
        <w:rPr>
          <w:rFonts w:cstheme="minorHAnsi"/>
        </w:rPr>
      </w:pPr>
      <w:r>
        <w:rPr>
          <w:rFonts w:cstheme="minorHAnsi"/>
        </w:rPr>
        <w:t xml:space="preserve">In this situation, those important to the patient will have an increasing role in administering medication for symptom control in the last days of life, with virtual professional support from </w:t>
      </w:r>
      <w:r w:rsidR="0071588A">
        <w:rPr>
          <w:rFonts w:cstheme="minorHAnsi"/>
        </w:rPr>
        <w:t xml:space="preserve">GPs / </w:t>
      </w:r>
      <w:r>
        <w:rPr>
          <w:rFonts w:cstheme="minorHAnsi"/>
        </w:rPr>
        <w:t>district nursing</w:t>
      </w:r>
      <w:r w:rsidR="0071588A">
        <w:rPr>
          <w:rFonts w:cstheme="minorHAnsi"/>
        </w:rPr>
        <w:t xml:space="preserve"> </w:t>
      </w:r>
      <w:r>
        <w:rPr>
          <w:rFonts w:cstheme="minorHAnsi"/>
        </w:rPr>
        <w:t>/ specialist palliative care teams</w:t>
      </w:r>
      <w:r w:rsidR="0071588A">
        <w:rPr>
          <w:rFonts w:cstheme="minorHAnsi"/>
        </w:rPr>
        <w:t xml:space="preserve">. </w:t>
      </w:r>
    </w:p>
    <w:p w14:paraId="14051F71" w14:textId="59334267" w:rsidR="00965E73" w:rsidRDefault="00965E73" w:rsidP="00965E73">
      <w:pPr>
        <w:pStyle w:val="ListParagraph"/>
        <w:numPr>
          <w:ilvl w:val="0"/>
          <w:numId w:val="7"/>
        </w:numPr>
        <w:spacing w:after="200" w:line="276" w:lineRule="auto"/>
        <w:rPr>
          <w:rFonts w:cstheme="minorHAnsi"/>
        </w:rPr>
      </w:pPr>
      <w:r>
        <w:rPr>
          <w:rFonts w:cstheme="minorHAnsi"/>
        </w:rPr>
        <w:t>Healthcare professionals involved in a patient’s care continue to have responsibility for advising those important to the patient how to use the medications that they have recommended / prescribed</w:t>
      </w:r>
    </w:p>
    <w:p w14:paraId="1C7593A1" w14:textId="77777777" w:rsidR="00D0100C" w:rsidRDefault="00D0100C" w:rsidP="00D0100C">
      <w:pPr>
        <w:pStyle w:val="ListParagraph"/>
        <w:numPr>
          <w:ilvl w:val="0"/>
          <w:numId w:val="7"/>
        </w:numPr>
        <w:spacing w:after="200" w:line="276" w:lineRule="auto"/>
        <w:rPr>
          <w:rFonts w:cstheme="minorHAnsi"/>
        </w:rPr>
      </w:pPr>
      <w:r>
        <w:rPr>
          <w:rFonts w:cstheme="minorHAnsi"/>
        </w:rPr>
        <w:t xml:space="preserve">Where possible, it is safest for those important to the patient to administer medications via the oral route for as long as possible, and when this is not possible, to use a non-oral, non-subcutaneous </w:t>
      </w:r>
      <w:proofErr w:type="spellStart"/>
      <w:r>
        <w:rPr>
          <w:rFonts w:cstheme="minorHAnsi"/>
        </w:rPr>
        <w:t>i.e</w:t>
      </w:r>
      <w:proofErr w:type="spellEnd"/>
      <w:r>
        <w:rPr>
          <w:rFonts w:cstheme="minorHAnsi"/>
        </w:rPr>
        <w:t xml:space="preserve"> transdermal, buccal, rectal route.</w:t>
      </w:r>
    </w:p>
    <w:p w14:paraId="65AD594F" w14:textId="7627D79F" w:rsidR="00D0100C" w:rsidRDefault="00D0100C" w:rsidP="00D0100C">
      <w:pPr>
        <w:pStyle w:val="ListParagraph"/>
        <w:numPr>
          <w:ilvl w:val="0"/>
          <w:numId w:val="7"/>
        </w:numPr>
        <w:spacing w:after="200" w:line="276" w:lineRule="auto"/>
        <w:rPr>
          <w:rFonts w:cstheme="minorHAnsi"/>
        </w:rPr>
      </w:pPr>
      <w:r>
        <w:rPr>
          <w:rFonts w:cstheme="minorHAnsi"/>
        </w:rPr>
        <w:t>The evidence base and experience in the non-oral, non-subcutaneous route of administration is limited, and therefore increases the risk</w:t>
      </w:r>
      <w:r w:rsidR="0071588A">
        <w:rPr>
          <w:rFonts w:cstheme="minorHAnsi"/>
        </w:rPr>
        <w:t>.</w:t>
      </w:r>
    </w:p>
    <w:p w14:paraId="46481306" w14:textId="1A8BFB79" w:rsidR="00D0100C" w:rsidRDefault="00D0100C" w:rsidP="00D0100C">
      <w:pPr>
        <w:pStyle w:val="ListParagraph"/>
        <w:numPr>
          <w:ilvl w:val="0"/>
          <w:numId w:val="7"/>
        </w:numPr>
        <w:spacing w:after="200" w:line="276" w:lineRule="auto"/>
        <w:rPr>
          <w:rFonts w:cstheme="minorHAnsi"/>
        </w:rPr>
      </w:pPr>
      <w:r>
        <w:rPr>
          <w:rFonts w:cstheme="minorHAnsi"/>
        </w:rPr>
        <w:t>In exceptional circumstances a decision may be taken to train and support those important to the patient to administer subcutaneous medications.</w:t>
      </w:r>
    </w:p>
    <w:p w14:paraId="073B0CD4" w14:textId="1A9B5221" w:rsidR="0071588A" w:rsidRPr="0071588A" w:rsidRDefault="0071588A" w:rsidP="0071588A">
      <w:pPr>
        <w:pStyle w:val="ListParagraph"/>
        <w:numPr>
          <w:ilvl w:val="0"/>
          <w:numId w:val="7"/>
        </w:numPr>
        <w:spacing w:after="200" w:line="276" w:lineRule="auto"/>
        <w:rPr>
          <w:rFonts w:cstheme="minorHAnsi"/>
        </w:rPr>
      </w:pPr>
      <w:r>
        <w:rPr>
          <w:rFonts w:cstheme="minorHAnsi"/>
        </w:rPr>
        <w:t>Local Medication and Administration records (MAAR) should continue to be used to record and administer such medication</w:t>
      </w:r>
    </w:p>
    <w:p w14:paraId="560EB986" w14:textId="77777777" w:rsidR="00D0100C" w:rsidRDefault="00D0100C" w:rsidP="00D0100C">
      <w:pPr>
        <w:pStyle w:val="ListParagraph"/>
        <w:numPr>
          <w:ilvl w:val="0"/>
          <w:numId w:val="7"/>
        </w:numPr>
        <w:spacing w:after="200" w:line="276" w:lineRule="auto"/>
        <w:rPr>
          <w:rFonts w:cstheme="minorHAnsi"/>
        </w:rPr>
      </w:pPr>
      <w:r>
        <w:rPr>
          <w:rFonts w:cstheme="minorHAnsi"/>
        </w:rPr>
        <w:t xml:space="preserve">In preparation for this situation, the NHSE/I (London region) End of Life Care Clinical Network has drawn up </w:t>
      </w:r>
    </w:p>
    <w:p w14:paraId="0DF03C8C" w14:textId="1B77E981" w:rsidR="00D0100C" w:rsidRDefault="009D2C58" w:rsidP="00D0100C">
      <w:pPr>
        <w:pStyle w:val="ListParagraph"/>
        <w:numPr>
          <w:ilvl w:val="0"/>
          <w:numId w:val="8"/>
        </w:numPr>
        <w:spacing w:after="200" w:line="276" w:lineRule="auto"/>
        <w:rPr>
          <w:rFonts w:cstheme="minorHAnsi"/>
        </w:rPr>
      </w:pPr>
      <w:r>
        <w:rPr>
          <w:rFonts w:cstheme="minorHAnsi"/>
        </w:rPr>
        <w:t>this</w:t>
      </w:r>
      <w:r w:rsidR="00D0100C">
        <w:rPr>
          <w:rFonts w:cstheme="minorHAnsi"/>
        </w:rPr>
        <w:t xml:space="preserve"> list of medications that can be administered via a non-oral, non-subcutaneous route to control symptoms in the last days of life. This list has been reviewed by two paediatric palliative care teams (Great Ormond Street and Royal Marsden) who use this route more commonly</w:t>
      </w:r>
    </w:p>
    <w:p w14:paraId="544F8BCB" w14:textId="77777777" w:rsidR="00D0100C" w:rsidRDefault="00D0100C" w:rsidP="00D0100C">
      <w:pPr>
        <w:pStyle w:val="ListParagraph"/>
        <w:numPr>
          <w:ilvl w:val="0"/>
          <w:numId w:val="8"/>
        </w:numPr>
        <w:spacing w:after="200" w:line="276" w:lineRule="auto"/>
        <w:rPr>
          <w:rFonts w:cstheme="minorHAnsi"/>
        </w:rPr>
      </w:pPr>
      <w:r>
        <w:rPr>
          <w:rFonts w:cstheme="minorHAnsi"/>
        </w:rPr>
        <w:t>a proforma that Palliative Care teams can use to document their preferred oral / subcutaneous / non-oral, non-subcutaneous medications for local use. (we have also included a completed proforma as an example)</w:t>
      </w:r>
    </w:p>
    <w:p w14:paraId="0AB2C8C9" w14:textId="77777777" w:rsidR="00D0100C" w:rsidRDefault="00D0100C" w:rsidP="00D0100C">
      <w:pPr>
        <w:pStyle w:val="ListParagraph"/>
        <w:numPr>
          <w:ilvl w:val="0"/>
          <w:numId w:val="8"/>
        </w:numPr>
        <w:spacing w:after="200" w:line="276" w:lineRule="auto"/>
        <w:rPr>
          <w:rFonts w:cstheme="minorHAnsi"/>
        </w:rPr>
      </w:pPr>
      <w:r>
        <w:rPr>
          <w:rFonts w:cstheme="minorHAnsi"/>
        </w:rPr>
        <w:t>a quick guide to train and support those important to the patient to administer subcutaneous medications</w:t>
      </w:r>
    </w:p>
    <w:p w14:paraId="2A4E43D3" w14:textId="77777777" w:rsidR="00D0100C" w:rsidRDefault="00D0100C" w:rsidP="00C06079">
      <w:pPr>
        <w:rPr>
          <w:b/>
          <w:bCs/>
          <w:color w:val="FF0000"/>
        </w:rPr>
      </w:pPr>
    </w:p>
    <w:p w14:paraId="5B552148" w14:textId="77777777" w:rsidR="004C1944" w:rsidRDefault="004C1944" w:rsidP="00C06079">
      <w:pPr>
        <w:rPr>
          <w:b/>
          <w:bCs/>
          <w:color w:val="FF0000"/>
        </w:rPr>
      </w:pPr>
    </w:p>
    <w:p w14:paraId="178CBEB6" w14:textId="6DE73E7D" w:rsidR="00D0100C" w:rsidRPr="004F65ED" w:rsidRDefault="00594F10" w:rsidP="00D0100C">
      <w:pPr>
        <w:rPr>
          <w:b/>
          <w:u w:val="single"/>
        </w:rPr>
      </w:pPr>
      <w:r>
        <w:rPr>
          <w:b/>
          <w:u w:val="single"/>
        </w:rPr>
        <w:lastRenderedPageBreak/>
        <w:t>List of medication that can be administered via a non-oral, non-subcutaneous route to control sym</w:t>
      </w:r>
      <w:r w:rsidR="004C1944">
        <w:rPr>
          <w:b/>
          <w:u w:val="single"/>
        </w:rPr>
        <w:t>ptoms in the last days of life.</w:t>
      </w:r>
    </w:p>
    <w:tbl>
      <w:tblPr>
        <w:tblStyle w:val="TableGrid"/>
        <w:tblW w:w="5283" w:type="pct"/>
        <w:tblLayout w:type="fixed"/>
        <w:tblLook w:val="04A0" w:firstRow="1" w:lastRow="0" w:firstColumn="1" w:lastColumn="0" w:noHBand="0" w:noVBand="1"/>
      </w:tblPr>
      <w:tblGrid>
        <w:gridCol w:w="1412"/>
        <w:gridCol w:w="2552"/>
        <w:gridCol w:w="2090"/>
        <w:gridCol w:w="2028"/>
        <w:gridCol w:w="6655"/>
      </w:tblGrid>
      <w:tr w:rsidR="00594F10" w:rsidRPr="00C4220F" w14:paraId="33C8F3E9" w14:textId="77777777" w:rsidTr="004C1944">
        <w:tc>
          <w:tcPr>
            <w:tcW w:w="479" w:type="pct"/>
            <w:vMerge w:val="restart"/>
          </w:tcPr>
          <w:p w14:paraId="0D7D036B" w14:textId="77777777" w:rsidR="00594F10" w:rsidRPr="00C4220F" w:rsidRDefault="00594F10" w:rsidP="00A33291">
            <w:pPr>
              <w:pStyle w:val="ListParagraph"/>
              <w:ind w:left="0"/>
              <w:rPr>
                <w:b/>
                <w:sz w:val="18"/>
                <w:szCs w:val="18"/>
              </w:rPr>
            </w:pPr>
            <w:r w:rsidRPr="00C4220F">
              <w:rPr>
                <w:b/>
                <w:sz w:val="18"/>
                <w:szCs w:val="18"/>
              </w:rPr>
              <w:t>Symptom</w:t>
            </w:r>
          </w:p>
        </w:tc>
        <w:tc>
          <w:tcPr>
            <w:tcW w:w="4521" w:type="pct"/>
            <w:gridSpan w:val="4"/>
          </w:tcPr>
          <w:p w14:paraId="581B8BA4" w14:textId="4E040BE7" w:rsidR="00594F10" w:rsidRPr="00C4220F" w:rsidRDefault="00594F10" w:rsidP="00A33291">
            <w:pPr>
              <w:pStyle w:val="ListParagraph"/>
              <w:ind w:left="0"/>
              <w:jc w:val="center"/>
              <w:rPr>
                <w:b/>
                <w:sz w:val="18"/>
                <w:szCs w:val="18"/>
              </w:rPr>
            </w:pPr>
          </w:p>
        </w:tc>
      </w:tr>
      <w:tr w:rsidR="004C1944" w:rsidRPr="00C4220F" w14:paraId="33468D89" w14:textId="77777777" w:rsidTr="004C758C">
        <w:tc>
          <w:tcPr>
            <w:tcW w:w="479" w:type="pct"/>
            <w:vMerge/>
          </w:tcPr>
          <w:p w14:paraId="3F42099C" w14:textId="77777777" w:rsidR="00594F10" w:rsidRPr="00C4220F" w:rsidRDefault="00594F10" w:rsidP="00A33291">
            <w:pPr>
              <w:pStyle w:val="ListParagraph"/>
              <w:ind w:left="0"/>
              <w:rPr>
                <w:b/>
                <w:sz w:val="18"/>
                <w:szCs w:val="18"/>
              </w:rPr>
            </w:pPr>
          </w:p>
        </w:tc>
        <w:tc>
          <w:tcPr>
            <w:tcW w:w="866" w:type="pct"/>
          </w:tcPr>
          <w:p w14:paraId="7BCDC5F7" w14:textId="706F16BD" w:rsidR="00594F10" w:rsidRPr="00C4220F" w:rsidRDefault="00594F10" w:rsidP="00A33291">
            <w:pPr>
              <w:pStyle w:val="ListParagraph"/>
              <w:ind w:left="0"/>
              <w:rPr>
                <w:b/>
                <w:sz w:val="18"/>
                <w:szCs w:val="18"/>
              </w:rPr>
            </w:pPr>
            <w:r>
              <w:rPr>
                <w:b/>
                <w:sz w:val="18"/>
                <w:szCs w:val="18"/>
              </w:rPr>
              <w:t>Medicine</w:t>
            </w:r>
          </w:p>
        </w:tc>
        <w:tc>
          <w:tcPr>
            <w:tcW w:w="709" w:type="pct"/>
          </w:tcPr>
          <w:p w14:paraId="20307FF5" w14:textId="4E3512A8" w:rsidR="00594F10" w:rsidRPr="00C4220F" w:rsidRDefault="00594F10" w:rsidP="00A33291">
            <w:pPr>
              <w:pStyle w:val="ListParagraph"/>
              <w:ind w:left="0"/>
              <w:rPr>
                <w:b/>
                <w:sz w:val="18"/>
                <w:szCs w:val="18"/>
              </w:rPr>
            </w:pPr>
            <w:r>
              <w:rPr>
                <w:b/>
                <w:sz w:val="18"/>
                <w:szCs w:val="18"/>
              </w:rPr>
              <w:t>Strength</w:t>
            </w:r>
          </w:p>
        </w:tc>
        <w:tc>
          <w:tcPr>
            <w:tcW w:w="688" w:type="pct"/>
          </w:tcPr>
          <w:p w14:paraId="7FA98AC7" w14:textId="1EC6A47B" w:rsidR="00594F10" w:rsidRPr="00C4220F" w:rsidRDefault="00594F10" w:rsidP="00A33291">
            <w:pPr>
              <w:pStyle w:val="ListParagraph"/>
              <w:ind w:left="0"/>
              <w:rPr>
                <w:b/>
                <w:sz w:val="18"/>
                <w:szCs w:val="18"/>
              </w:rPr>
            </w:pPr>
            <w:r>
              <w:rPr>
                <w:b/>
                <w:sz w:val="18"/>
                <w:szCs w:val="18"/>
              </w:rPr>
              <w:t>Dose and frequency</w:t>
            </w:r>
          </w:p>
        </w:tc>
        <w:tc>
          <w:tcPr>
            <w:tcW w:w="2258" w:type="pct"/>
          </w:tcPr>
          <w:p w14:paraId="263DFE03" w14:textId="497CC0AB" w:rsidR="00594F10" w:rsidRPr="00C4220F" w:rsidRDefault="00594F10" w:rsidP="00A33291">
            <w:pPr>
              <w:pStyle w:val="ListParagraph"/>
              <w:ind w:left="0"/>
              <w:rPr>
                <w:b/>
                <w:sz w:val="18"/>
                <w:szCs w:val="18"/>
              </w:rPr>
            </w:pPr>
            <w:r>
              <w:rPr>
                <w:b/>
                <w:sz w:val="18"/>
                <w:szCs w:val="18"/>
              </w:rPr>
              <w:t>Administration advice/comments</w:t>
            </w:r>
          </w:p>
        </w:tc>
      </w:tr>
      <w:tr w:rsidR="0005035B" w:rsidRPr="00C4220F" w14:paraId="579C7235" w14:textId="77777777" w:rsidTr="004C758C">
        <w:tc>
          <w:tcPr>
            <w:tcW w:w="479" w:type="pct"/>
            <w:vMerge w:val="restart"/>
          </w:tcPr>
          <w:p w14:paraId="09B9E0A9" w14:textId="77777777" w:rsidR="0005035B" w:rsidRPr="00C4220F" w:rsidRDefault="0005035B" w:rsidP="00A33291">
            <w:pPr>
              <w:pStyle w:val="ListParagraph"/>
              <w:ind w:left="0"/>
              <w:rPr>
                <w:b/>
                <w:sz w:val="18"/>
                <w:szCs w:val="18"/>
              </w:rPr>
            </w:pPr>
            <w:r>
              <w:rPr>
                <w:b/>
                <w:sz w:val="18"/>
                <w:szCs w:val="18"/>
              </w:rPr>
              <w:t>Pain</w:t>
            </w:r>
          </w:p>
        </w:tc>
        <w:tc>
          <w:tcPr>
            <w:tcW w:w="866" w:type="pct"/>
          </w:tcPr>
          <w:p w14:paraId="34BEA6C6" w14:textId="2F119A19" w:rsidR="0005035B" w:rsidRPr="00C4220F" w:rsidRDefault="0005035B" w:rsidP="00A33291">
            <w:pPr>
              <w:pStyle w:val="ListParagraph"/>
              <w:ind w:left="0"/>
              <w:rPr>
                <w:sz w:val="18"/>
                <w:szCs w:val="18"/>
              </w:rPr>
            </w:pPr>
            <w:proofErr w:type="spellStart"/>
            <w:r>
              <w:rPr>
                <w:sz w:val="18"/>
                <w:szCs w:val="18"/>
              </w:rPr>
              <w:t>Butec</w:t>
            </w:r>
            <w:proofErr w:type="spellEnd"/>
            <w:r>
              <w:rPr>
                <w:sz w:val="18"/>
                <w:szCs w:val="18"/>
              </w:rPr>
              <w:t xml:space="preserve"> (buprenorphine) patches</w:t>
            </w:r>
          </w:p>
        </w:tc>
        <w:tc>
          <w:tcPr>
            <w:tcW w:w="709" w:type="pct"/>
          </w:tcPr>
          <w:p w14:paraId="1110D81E" w14:textId="51518440" w:rsidR="0005035B" w:rsidRPr="00C4220F" w:rsidRDefault="0005035B" w:rsidP="00A33291">
            <w:pPr>
              <w:pStyle w:val="ListParagraph"/>
              <w:ind w:left="0"/>
              <w:rPr>
                <w:sz w:val="18"/>
                <w:szCs w:val="18"/>
              </w:rPr>
            </w:pPr>
            <w:r>
              <w:rPr>
                <w:sz w:val="18"/>
                <w:szCs w:val="18"/>
              </w:rPr>
              <w:t>5mcg/hour and 10mcg/hour</w:t>
            </w:r>
          </w:p>
        </w:tc>
        <w:tc>
          <w:tcPr>
            <w:tcW w:w="688" w:type="pct"/>
          </w:tcPr>
          <w:p w14:paraId="32EA2390" w14:textId="77777777" w:rsidR="0005035B" w:rsidRDefault="009D2C58" w:rsidP="009D2C58">
            <w:pPr>
              <w:pStyle w:val="ListParagraph"/>
              <w:ind w:left="0"/>
              <w:rPr>
                <w:sz w:val="18"/>
                <w:szCs w:val="18"/>
              </w:rPr>
            </w:pPr>
            <w:r>
              <w:rPr>
                <w:sz w:val="18"/>
                <w:szCs w:val="18"/>
              </w:rPr>
              <w:t xml:space="preserve">If opioid naïve and not had multiple PRNs start at 5mcg then monitor and titrate according to need. If required multiple PRNs consider starting at a higher dose. </w:t>
            </w:r>
          </w:p>
          <w:p w14:paraId="5B631E68" w14:textId="77777777" w:rsidR="009D2C58" w:rsidRDefault="009D2C58" w:rsidP="009D2C58">
            <w:pPr>
              <w:pStyle w:val="ListParagraph"/>
              <w:ind w:left="0"/>
              <w:rPr>
                <w:sz w:val="18"/>
                <w:szCs w:val="18"/>
              </w:rPr>
            </w:pPr>
          </w:p>
          <w:p w14:paraId="0492667C" w14:textId="77777777" w:rsidR="009D2C58" w:rsidRDefault="009D2C58" w:rsidP="009D2C58">
            <w:pPr>
              <w:pStyle w:val="ListParagraph"/>
              <w:ind w:left="0"/>
              <w:rPr>
                <w:sz w:val="18"/>
                <w:szCs w:val="18"/>
              </w:rPr>
            </w:pPr>
            <w:r>
              <w:rPr>
                <w:sz w:val="18"/>
                <w:szCs w:val="18"/>
              </w:rPr>
              <w:t>Reapply a new patch every 7 days.</w:t>
            </w:r>
          </w:p>
          <w:p w14:paraId="4E3FB6BD" w14:textId="2FF8AB14" w:rsidR="009D2C58" w:rsidRPr="00C4220F" w:rsidRDefault="009D2C58" w:rsidP="009D2C58">
            <w:pPr>
              <w:pStyle w:val="ListParagraph"/>
              <w:ind w:left="0"/>
              <w:rPr>
                <w:sz w:val="18"/>
                <w:szCs w:val="18"/>
              </w:rPr>
            </w:pPr>
          </w:p>
        </w:tc>
        <w:tc>
          <w:tcPr>
            <w:tcW w:w="2258" w:type="pct"/>
          </w:tcPr>
          <w:p w14:paraId="2A7BA1B6" w14:textId="30A133D1" w:rsidR="009D2C58" w:rsidRDefault="009D2C58" w:rsidP="00A33291">
            <w:pPr>
              <w:pStyle w:val="ListParagraph"/>
              <w:ind w:left="0"/>
              <w:rPr>
                <w:sz w:val="18"/>
                <w:szCs w:val="18"/>
              </w:rPr>
            </w:pPr>
            <w:proofErr w:type="spellStart"/>
            <w:r>
              <w:rPr>
                <w:sz w:val="18"/>
                <w:szCs w:val="18"/>
              </w:rPr>
              <w:t>Butec</w:t>
            </w:r>
            <w:proofErr w:type="spellEnd"/>
            <w:r>
              <w:rPr>
                <w:sz w:val="18"/>
                <w:szCs w:val="18"/>
              </w:rPr>
              <w:t xml:space="preserve"> 5mcg is equivalent to ~ Morphine 7.5mg/24 hours orally</w:t>
            </w:r>
          </w:p>
          <w:p w14:paraId="004D0BE1" w14:textId="39A957FC" w:rsidR="009D2C58" w:rsidRDefault="009D2C58" w:rsidP="00A33291">
            <w:pPr>
              <w:pStyle w:val="ListParagraph"/>
              <w:ind w:left="0"/>
              <w:rPr>
                <w:sz w:val="18"/>
                <w:szCs w:val="18"/>
              </w:rPr>
            </w:pPr>
            <w:proofErr w:type="spellStart"/>
            <w:r>
              <w:rPr>
                <w:sz w:val="18"/>
                <w:szCs w:val="18"/>
              </w:rPr>
              <w:t>Butec</w:t>
            </w:r>
            <w:proofErr w:type="spellEnd"/>
            <w:r>
              <w:rPr>
                <w:sz w:val="18"/>
                <w:szCs w:val="18"/>
              </w:rPr>
              <w:t xml:space="preserve"> 10mcg is equivalent to ~ Morphine 15mg /24 hours orally</w:t>
            </w:r>
          </w:p>
          <w:p w14:paraId="18833D94" w14:textId="77777777" w:rsidR="009D2C58" w:rsidRDefault="009D2C58" w:rsidP="00A33291">
            <w:pPr>
              <w:pStyle w:val="ListParagraph"/>
              <w:ind w:left="0"/>
              <w:rPr>
                <w:sz w:val="18"/>
                <w:szCs w:val="18"/>
              </w:rPr>
            </w:pPr>
          </w:p>
          <w:p w14:paraId="1CDA3688" w14:textId="482E8995" w:rsidR="009D2C58" w:rsidRDefault="009D2C58" w:rsidP="00A33291">
            <w:pPr>
              <w:pStyle w:val="ListParagraph"/>
              <w:ind w:left="0"/>
              <w:rPr>
                <w:sz w:val="18"/>
                <w:szCs w:val="18"/>
              </w:rPr>
            </w:pPr>
            <w:r>
              <w:rPr>
                <w:sz w:val="18"/>
                <w:szCs w:val="18"/>
              </w:rPr>
              <w:t>(see opioid conversion charts or seek advice from palliative care)</w:t>
            </w:r>
          </w:p>
          <w:p w14:paraId="3C61010E" w14:textId="77777777" w:rsidR="009D2C58" w:rsidRDefault="009D2C58" w:rsidP="00A33291">
            <w:pPr>
              <w:pStyle w:val="ListParagraph"/>
              <w:ind w:left="0"/>
              <w:rPr>
                <w:sz w:val="18"/>
                <w:szCs w:val="18"/>
              </w:rPr>
            </w:pPr>
          </w:p>
          <w:p w14:paraId="73742127" w14:textId="52B84267" w:rsidR="009D2C58" w:rsidRDefault="009D2C58" w:rsidP="00A33291">
            <w:pPr>
              <w:pStyle w:val="ListParagraph"/>
              <w:ind w:left="0"/>
              <w:rPr>
                <w:sz w:val="18"/>
                <w:szCs w:val="18"/>
              </w:rPr>
            </w:pPr>
            <w:r>
              <w:rPr>
                <w:sz w:val="18"/>
                <w:szCs w:val="18"/>
              </w:rPr>
              <w:t>Patches provide continuous pain relief if ongoing background pain is an issue.</w:t>
            </w:r>
          </w:p>
          <w:p w14:paraId="01D845BC" w14:textId="77777777" w:rsidR="009D2C58" w:rsidRDefault="009D2C58" w:rsidP="00A33291">
            <w:pPr>
              <w:pStyle w:val="ListParagraph"/>
              <w:ind w:left="0"/>
              <w:rPr>
                <w:sz w:val="18"/>
                <w:szCs w:val="18"/>
              </w:rPr>
            </w:pPr>
          </w:p>
          <w:p w14:paraId="0A884D84" w14:textId="1CBC00B7" w:rsidR="009D2C58" w:rsidRDefault="009D2C58" w:rsidP="00A33291">
            <w:pPr>
              <w:pStyle w:val="ListParagraph"/>
              <w:ind w:left="0"/>
              <w:rPr>
                <w:sz w:val="18"/>
                <w:szCs w:val="18"/>
              </w:rPr>
            </w:pPr>
            <w:r>
              <w:rPr>
                <w:sz w:val="18"/>
                <w:szCs w:val="18"/>
              </w:rPr>
              <w:t>Patches can take 24 hours to become absorbed and the onset of pain relief is delayed.</w:t>
            </w:r>
          </w:p>
          <w:p w14:paraId="6E06FB0E" w14:textId="77777777" w:rsidR="009D2C58" w:rsidRDefault="009D2C58" w:rsidP="00A33291">
            <w:pPr>
              <w:pStyle w:val="ListParagraph"/>
              <w:ind w:left="0"/>
              <w:rPr>
                <w:sz w:val="18"/>
                <w:szCs w:val="18"/>
              </w:rPr>
            </w:pPr>
          </w:p>
          <w:p w14:paraId="7D524134" w14:textId="1C5B59F4" w:rsidR="009D2C58" w:rsidRPr="00C4220F" w:rsidRDefault="009D2C58" w:rsidP="00A33291">
            <w:pPr>
              <w:pStyle w:val="ListParagraph"/>
              <w:ind w:left="0"/>
              <w:rPr>
                <w:sz w:val="18"/>
                <w:szCs w:val="18"/>
              </w:rPr>
            </w:pPr>
            <w:r>
              <w:rPr>
                <w:sz w:val="18"/>
                <w:szCs w:val="18"/>
              </w:rPr>
              <w:t>Multiple patches can be used simultaneously.</w:t>
            </w:r>
          </w:p>
        </w:tc>
      </w:tr>
      <w:tr w:rsidR="0005035B" w:rsidRPr="00C4220F" w14:paraId="25183ACB" w14:textId="77777777" w:rsidTr="004C758C">
        <w:tc>
          <w:tcPr>
            <w:tcW w:w="479" w:type="pct"/>
            <w:vMerge/>
          </w:tcPr>
          <w:p w14:paraId="3590C8BB" w14:textId="70724D73" w:rsidR="0005035B" w:rsidRDefault="0005035B" w:rsidP="00A33291">
            <w:pPr>
              <w:pStyle w:val="ListParagraph"/>
              <w:ind w:left="0"/>
              <w:rPr>
                <w:b/>
                <w:sz w:val="18"/>
                <w:szCs w:val="18"/>
              </w:rPr>
            </w:pPr>
          </w:p>
        </w:tc>
        <w:tc>
          <w:tcPr>
            <w:tcW w:w="866" w:type="pct"/>
          </w:tcPr>
          <w:p w14:paraId="0E7183CE" w14:textId="2D943545" w:rsidR="0005035B" w:rsidRDefault="0005035B" w:rsidP="00A33291">
            <w:pPr>
              <w:pStyle w:val="ListParagraph"/>
              <w:ind w:left="0"/>
              <w:rPr>
                <w:sz w:val="18"/>
                <w:szCs w:val="18"/>
              </w:rPr>
            </w:pPr>
            <w:r>
              <w:rPr>
                <w:sz w:val="18"/>
                <w:szCs w:val="18"/>
              </w:rPr>
              <w:t>Fentanyl patches</w:t>
            </w:r>
          </w:p>
        </w:tc>
        <w:tc>
          <w:tcPr>
            <w:tcW w:w="709" w:type="pct"/>
          </w:tcPr>
          <w:p w14:paraId="33DA2F75" w14:textId="29CC6266" w:rsidR="0005035B" w:rsidRDefault="0005035B" w:rsidP="00A33291">
            <w:pPr>
              <w:pStyle w:val="ListParagraph"/>
              <w:ind w:left="0"/>
              <w:rPr>
                <w:sz w:val="18"/>
                <w:szCs w:val="18"/>
              </w:rPr>
            </w:pPr>
            <w:r>
              <w:rPr>
                <w:sz w:val="18"/>
                <w:szCs w:val="18"/>
              </w:rPr>
              <w:t>12mcg/hour and 25mcg/hour</w:t>
            </w:r>
          </w:p>
        </w:tc>
        <w:tc>
          <w:tcPr>
            <w:tcW w:w="688" w:type="pct"/>
          </w:tcPr>
          <w:p w14:paraId="545B6921" w14:textId="2C0C9D7B" w:rsidR="0005035B" w:rsidRPr="00C4220F" w:rsidRDefault="009D2C58" w:rsidP="00A33291">
            <w:pPr>
              <w:pStyle w:val="ListParagraph"/>
              <w:ind w:left="0"/>
              <w:rPr>
                <w:sz w:val="18"/>
                <w:szCs w:val="18"/>
              </w:rPr>
            </w:pPr>
            <w:r>
              <w:rPr>
                <w:sz w:val="18"/>
                <w:szCs w:val="18"/>
              </w:rPr>
              <w:t>Reapply a new patch every 3 days</w:t>
            </w:r>
          </w:p>
        </w:tc>
        <w:tc>
          <w:tcPr>
            <w:tcW w:w="2258" w:type="pct"/>
          </w:tcPr>
          <w:p w14:paraId="7B023845" w14:textId="11CA912B" w:rsidR="0005035B" w:rsidRDefault="009D2C58" w:rsidP="00A33291">
            <w:pPr>
              <w:pStyle w:val="ListParagraph"/>
              <w:ind w:left="0"/>
              <w:rPr>
                <w:sz w:val="18"/>
                <w:szCs w:val="18"/>
              </w:rPr>
            </w:pPr>
            <w:r>
              <w:rPr>
                <w:sz w:val="18"/>
                <w:szCs w:val="18"/>
              </w:rPr>
              <w:t>Fentanyl 12mcg is equivalent to ~ Morphine 30-45mg/24 hours</w:t>
            </w:r>
          </w:p>
          <w:p w14:paraId="43BBA850" w14:textId="77777777" w:rsidR="009D2C58" w:rsidRDefault="009D2C58" w:rsidP="00A33291">
            <w:pPr>
              <w:pStyle w:val="ListParagraph"/>
              <w:ind w:left="0"/>
              <w:rPr>
                <w:sz w:val="18"/>
                <w:szCs w:val="18"/>
              </w:rPr>
            </w:pPr>
            <w:r>
              <w:rPr>
                <w:sz w:val="18"/>
                <w:szCs w:val="18"/>
              </w:rPr>
              <w:t>Fentanyl 25mcg is equivalent to ~ Morphine 60-90 mg /24 hour</w:t>
            </w:r>
          </w:p>
          <w:p w14:paraId="51DCF7B8" w14:textId="7DDE1FF8" w:rsidR="009D2C58" w:rsidRDefault="009D2C58" w:rsidP="009D2C58">
            <w:pPr>
              <w:pStyle w:val="ListParagraph"/>
              <w:ind w:left="0"/>
              <w:rPr>
                <w:sz w:val="18"/>
                <w:szCs w:val="18"/>
              </w:rPr>
            </w:pPr>
          </w:p>
        </w:tc>
      </w:tr>
      <w:tr w:rsidR="0005035B" w:rsidRPr="00C4220F" w14:paraId="08CA3E30" w14:textId="77777777" w:rsidTr="004C758C">
        <w:tc>
          <w:tcPr>
            <w:tcW w:w="479" w:type="pct"/>
            <w:vMerge/>
          </w:tcPr>
          <w:p w14:paraId="3AC20473" w14:textId="1F359EF0" w:rsidR="0005035B" w:rsidRDefault="0005035B" w:rsidP="00A33291">
            <w:pPr>
              <w:pStyle w:val="ListParagraph"/>
              <w:ind w:left="0"/>
              <w:rPr>
                <w:b/>
                <w:sz w:val="18"/>
                <w:szCs w:val="18"/>
              </w:rPr>
            </w:pPr>
          </w:p>
        </w:tc>
        <w:tc>
          <w:tcPr>
            <w:tcW w:w="866" w:type="pct"/>
          </w:tcPr>
          <w:p w14:paraId="40317EC1" w14:textId="1DF0CC10" w:rsidR="0005035B" w:rsidRDefault="0005035B" w:rsidP="00A33291">
            <w:pPr>
              <w:pStyle w:val="ListParagraph"/>
              <w:ind w:left="0"/>
              <w:rPr>
                <w:sz w:val="18"/>
                <w:szCs w:val="18"/>
              </w:rPr>
            </w:pPr>
            <w:r>
              <w:rPr>
                <w:sz w:val="18"/>
                <w:szCs w:val="18"/>
              </w:rPr>
              <w:t>Fentanyl sublingual (</w:t>
            </w:r>
            <w:proofErr w:type="spellStart"/>
            <w:r>
              <w:rPr>
                <w:sz w:val="18"/>
                <w:szCs w:val="18"/>
              </w:rPr>
              <w:t>Abstral</w:t>
            </w:r>
            <w:proofErr w:type="spellEnd"/>
            <w:r>
              <w:rPr>
                <w:sz w:val="18"/>
                <w:szCs w:val="18"/>
              </w:rPr>
              <w:t>)/buccal (</w:t>
            </w:r>
            <w:proofErr w:type="spellStart"/>
            <w:r>
              <w:rPr>
                <w:sz w:val="18"/>
                <w:szCs w:val="18"/>
              </w:rPr>
              <w:t>Effentora</w:t>
            </w:r>
            <w:proofErr w:type="spellEnd"/>
            <w:r>
              <w:rPr>
                <w:sz w:val="18"/>
                <w:szCs w:val="18"/>
              </w:rPr>
              <w:t>)</w:t>
            </w:r>
          </w:p>
        </w:tc>
        <w:tc>
          <w:tcPr>
            <w:tcW w:w="709" w:type="pct"/>
          </w:tcPr>
          <w:p w14:paraId="45D876D3" w14:textId="39D15369" w:rsidR="0005035B" w:rsidRDefault="0005035B" w:rsidP="00A33291">
            <w:pPr>
              <w:pStyle w:val="ListParagraph"/>
              <w:ind w:left="0"/>
              <w:rPr>
                <w:sz w:val="18"/>
                <w:szCs w:val="18"/>
              </w:rPr>
            </w:pPr>
            <w:r>
              <w:rPr>
                <w:sz w:val="18"/>
                <w:szCs w:val="18"/>
              </w:rPr>
              <w:t>100mcg/200mcg/400mcg</w:t>
            </w:r>
          </w:p>
        </w:tc>
        <w:tc>
          <w:tcPr>
            <w:tcW w:w="688" w:type="pct"/>
          </w:tcPr>
          <w:p w14:paraId="068C1519" w14:textId="77777777" w:rsidR="0005035B" w:rsidRDefault="009D2C58" w:rsidP="00A33291">
            <w:pPr>
              <w:pStyle w:val="ListParagraph"/>
              <w:ind w:left="0"/>
              <w:rPr>
                <w:sz w:val="18"/>
                <w:szCs w:val="18"/>
              </w:rPr>
            </w:pPr>
            <w:r>
              <w:rPr>
                <w:sz w:val="18"/>
                <w:szCs w:val="18"/>
              </w:rPr>
              <w:t>Start at 100mcg PRN up to 4 doses/24 hours</w:t>
            </w:r>
          </w:p>
          <w:p w14:paraId="1C5345C9" w14:textId="47120A31" w:rsidR="009D2C58" w:rsidRPr="00C4220F" w:rsidRDefault="009D2C58" w:rsidP="00A33291">
            <w:pPr>
              <w:pStyle w:val="ListParagraph"/>
              <w:ind w:left="0"/>
              <w:rPr>
                <w:sz w:val="18"/>
                <w:szCs w:val="18"/>
              </w:rPr>
            </w:pPr>
            <w:r>
              <w:rPr>
                <w:sz w:val="18"/>
                <w:szCs w:val="18"/>
              </w:rPr>
              <w:t>Titrate according to need.</w:t>
            </w:r>
          </w:p>
        </w:tc>
        <w:tc>
          <w:tcPr>
            <w:tcW w:w="2258" w:type="pct"/>
          </w:tcPr>
          <w:p w14:paraId="41A8EE49" w14:textId="7AB9078E" w:rsidR="0005035B" w:rsidRDefault="0005035B" w:rsidP="00A33291">
            <w:pPr>
              <w:pStyle w:val="ListParagraph"/>
              <w:ind w:left="0"/>
              <w:rPr>
                <w:sz w:val="18"/>
                <w:szCs w:val="18"/>
              </w:rPr>
            </w:pPr>
            <w:r>
              <w:rPr>
                <w:sz w:val="18"/>
                <w:szCs w:val="18"/>
              </w:rPr>
              <w:t>Licenced for use with background opioid dose of 60mg/24 hours</w:t>
            </w:r>
          </w:p>
        </w:tc>
      </w:tr>
      <w:tr w:rsidR="0005035B" w:rsidRPr="00C4220F" w14:paraId="521492A6" w14:textId="77777777" w:rsidTr="004C758C">
        <w:tc>
          <w:tcPr>
            <w:tcW w:w="479" w:type="pct"/>
            <w:vMerge/>
          </w:tcPr>
          <w:p w14:paraId="2A505837" w14:textId="77777777" w:rsidR="0005035B" w:rsidRDefault="0005035B" w:rsidP="00A33291">
            <w:pPr>
              <w:pStyle w:val="ListParagraph"/>
              <w:ind w:left="0"/>
              <w:rPr>
                <w:b/>
                <w:sz w:val="18"/>
                <w:szCs w:val="18"/>
              </w:rPr>
            </w:pPr>
          </w:p>
        </w:tc>
        <w:tc>
          <w:tcPr>
            <w:tcW w:w="866" w:type="pct"/>
          </w:tcPr>
          <w:p w14:paraId="67550E78" w14:textId="736F5774" w:rsidR="0005035B" w:rsidRDefault="0005035B" w:rsidP="00A33291">
            <w:pPr>
              <w:pStyle w:val="ListParagraph"/>
              <w:ind w:left="0"/>
              <w:rPr>
                <w:sz w:val="18"/>
                <w:szCs w:val="18"/>
              </w:rPr>
            </w:pPr>
            <w:r>
              <w:rPr>
                <w:sz w:val="18"/>
                <w:szCs w:val="18"/>
              </w:rPr>
              <w:t xml:space="preserve">Concentrated oral solution morphine </w:t>
            </w:r>
          </w:p>
        </w:tc>
        <w:tc>
          <w:tcPr>
            <w:tcW w:w="709" w:type="pct"/>
          </w:tcPr>
          <w:p w14:paraId="4518FF4A" w14:textId="5B7B32B1" w:rsidR="0005035B" w:rsidRDefault="0005035B" w:rsidP="00A33291">
            <w:pPr>
              <w:pStyle w:val="ListParagraph"/>
              <w:ind w:left="0"/>
              <w:rPr>
                <w:sz w:val="18"/>
                <w:szCs w:val="18"/>
              </w:rPr>
            </w:pPr>
            <w:r>
              <w:rPr>
                <w:sz w:val="18"/>
                <w:szCs w:val="18"/>
              </w:rPr>
              <w:t>20mg/ml</w:t>
            </w:r>
          </w:p>
        </w:tc>
        <w:tc>
          <w:tcPr>
            <w:tcW w:w="688" w:type="pct"/>
          </w:tcPr>
          <w:p w14:paraId="6B0690B9" w14:textId="5D167BE3" w:rsidR="0005035B" w:rsidRPr="00C4220F" w:rsidRDefault="004C1944" w:rsidP="00A33291">
            <w:pPr>
              <w:pStyle w:val="ListParagraph"/>
              <w:ind w:left="0"/>
              <w:rPr>
                <w:sz w:val="18"/>
                <w:szCs w:val="18"/>
              </w:rPr>
            </w:pPr>
            <w:r>
              <w:rPr>
                <w:sz w:val="18"/>
                <w:szCs w:val="18"/>
              </w:rPr>
              <w:t xml:space="preserve">If opioid naïve start at 2.5-5mg (0.125-0.25mls) buccally PRN hourly </w:t>
            </w:r>
          </w:p>
        </w:tc>
        <w:tc>
          <w:tcPr>
            <w:tcW w:w="2258" w:type="pct"/>
          </w:tcPr>
          <w:p w14:paraId="7905206B" w14:textId="416E5D0E" w:rsidR="0005035B" w:rsidRDefault="0005035B" w:rsidP="0005035B">
            <w:pPr>
              <w:pStyle w:val="ListParagraph"/>
              <w:ind w:left="0"/>
              <w:rPr>
                <w:sz w:val="18"/>
                <w:szCs w:val="18"/>
              </w:rPr>
            </w:pPr>
            <w:r>
              <w:rPr>
                <w:sz w:val="18"/>
                <w:szCs w:val="18"/>
              </w:rPr>
              <w:t>Draw up in syringe and apply buccally and rub cheek</w:t>
            </w:r>
            <w:r w:rsidR="004C1944">
              <w:rPr>
                <w:sz w:val="18"/>
                <w:szCs w:val="18"/>
              </w:rPr>
              <w:t xml:space="preserve"> to aid absorption</w:t>
            </w:r>
          </w:p>
          <w:p w14:paraId="6F4DAA07" w14:textId="77777777" w:rsidR="0005035B" w:rsidRDefault="0005035B" w:rsidP="0005035B">
            <w:pPr>
              <w:pStyle w:val="ListParagraph"/>
              <w:ind w:left="0"/>
              <w:rPr>
                <w:sz w:val="18"/>
                <w:szCs w:val="18"/>
              </w:rPr>
            </w:pPr>
            <w:r>
              <w:rPr>
                <w:sz w:val="18"/>
                <w:szCs w:val="18"/>
              </w:rPr>
              <w:t>SC dose = Buccal dose</w:t>
            </w:r>
          </w:p>
          <w:p w14:paraId="1603E1A6" w14:textId="73C94D9A" w:rsidR="0005035B" w:rsidRDefault="0005035B" w:rsidP="0005035B">
            <w:pPr>
              <w:pStyle w:val="ListParagraph"/>
              <w:ind w:left="0"/>
              <w:rPr>
                <w:sz w:val="18"/>
                <w:szCs w:val="18"/>
              </w:rPr>
            </w:pPr>
            <w:r>
              <w:rPr>
                <w:sz w:val="18"/>
                <w:szCs w:val="18"/>
              </w:rPr>
              <w:t>Commonly used in paediatrics</w:t>
            </w:r>
          </w:p>
          <w:p w14:paraId="75EAF70D" w14:textId="068BEF77" w:rsidR="0005035B" w:rsidRDefault="0005035B" w:rsidP="0005035B">
            <w:pPr>
              <w:pStyle w:val="ListParagraph"/>
              <w:ind w:left="0"/>
              <w:rPr>
                <w:sz w:val="18"/>
                <w:szCs w:val="18"/>
              </w:rPr>
            </w:pPr>
            <w:r w:rsidRPr="004C1944">
              <w:rPr>
                <w:sz w:val="18"/>
                <w:szCs w:val="18"/>
                <w:highlight w:val="yellow"/>
              </w:rPr>
              <w:t xml:space="preserve">NB highlight risk of confusion if patient has low strength oral morphine for </w:t>
            </w:r>
            <w:r w:rsidR="004C1944">
              <w:rPr>
                <w:sz w:val="18"/>
                <w:szCs w:val="18"/>
                <w:highlight w:val="yellow"/>
              </w:rPr>
              <w:t xml:space="preserve">normal </w:t>
            </w:r>
            <w:r w:rsidRPr="004C1944">
              <w:rPr>
                <w:sz w:val="18"/>
                <w:szCs w:val="18"/>
                <w:highlight w:val="yellow"/>
              </w:rPr>
              <w:t>oral use.</w:t>
            </w:r>
          </w:p>
        </w:tc>
      </w:tr>
      <w:tr w:rsidR="0005035B" w:rsidRPr="00C4220F" w14:paraId="4B05820F" w14:textId="77777777" w:rsidTr="004C758C">
        <w:tc>
          <w:tcPr>
            <w:tcW w:w="479" w:type="pct"/>
            <w:vMerge/>
          </w:tcPr>
          <w:p w14:paraId="02C73F8F" w14:textId="2DF46CE1" w:rsidR="0005035B" w:rsidRDefault="0005035B" w:rsidP="00A33291">
            <w:pPr>
              <w:pStyle w:val="ListParagraph"/>
              <w:ind w:left="0"/>
              <w:rPr>
                <w:b/>
                <w:sz w:val="18"/>
                <w:szCs w:val="18"/>
              </w:rPr>
            </w:pPr>
          </w:p>
        </w:tc>
        <w:tc>
          <w:tcPr>
            <w:tcW w:w="866" w:type="pct"/>
          </w:tcPr>
          <w:p w14:paraId="30DE039A" w14:textId="1C2D1D25" w:rsidR="0005035B" w:rsidRDefault="0005035B" w:rsidP="00A33291">
            <w:pPr>
              <w:pStyle w:val="ListParagraph"/>
              <w:ind w:left="0"/>
              <w:rPr>
                <w:sz w:val="18"/>
                <w:szCs w:val="18"/>
              </w:rPr>
            </w:pPr>
            <w:r>
              <w:rPr>
                <w:sz w:val="18"/>
                <w:szCs w:val="18"/>
              </w:rPr>
              <w:t>Diamorphine injection</w:t>
            </w:r>
          </w:p>
        </w:tc>
        <w:tc>
          <w:tcPr>
            <w:tcW w:w="709" w:type="pct"/>
          </w:tcPr>
          <w:p w14:paraId="503CFCB2" w14:textId="09C3DB67" w:rsidR="0005035B" w:rsidRDefault="0005035B" w:rsidP="00A33291">
            <w:pPr>
              <w:pStyle w:val="ListParagraph"/>
              <w:ind w:left="0"/>
              <w:rPr>
                <w:sz w:val="18"/>
                <w:szCs w:val="18"/>
              </w:rPr>
            </w:pPr>
            <w:r>
              <w:rPr>
                <w:sz w:val="18"/>
                <w:szCs w:val="18"/>
              </w:rPr>
              <w:t>various</w:t>
            </w:r>
          </w:p>
        </w:tc>
        <w:tc>
          <w:tcPr>
            <w:tcW w:w="688" w:type="pct"/>
          </w:tcPr>
          <w:p w14:paraId="644C6A06" w14:textId="77777777" w:rsidR="0005035B" w:rsidRDefault="004C1944" w:rsidP="00A33291">
            <w:pPr>
              <w:pStyle w:val="ListParagraph"/>
              <w:ind w:left="0"/>
              <w:rPr>
                <w:sz w:val="18"/>
                <w:szCs w:val="18"/>
              </w:rPr>
            </w:pPr>
            <w:r>
              <w:rPr>
                <w:sz w:val="18"/>
                <w:szCs w:val="18"/>
              </w:rPr>
              <w:t>30mcg/kg 1 hourly P</w:t>
            </w:r>
            <w:r w:rsidR="0005035B">
              <w:rPr>
                <w:sz w:val="18"/>
                <w:szCs w:val="18"/>
              </w:rPr>
              <w:t>RN</w:t>
            </w:r>
          </w:p>
          <w:p w14:paraId="4EB709A9" w14:textId="22E385C8" w:rsidR="004C1944" w:rsidRPr="00C4220F" w:rsidRDefault="004C1944" w:rsidP="00A33291">
            <w:pPr>
              <w:pStyle w:val="ListParagraph"/>
              <w:ind w:left="0"/>
              <w:rPr>
                <w:sz w:val="18"/>
                <w:szCs w:val="18"/>
              </w:rPr>
            </w:pPr>
            <w:r>
              <w:rPr>
                <w:sz w:val="18"/>
                <w:szCs w:val="18"/>
              </w:rPr>
              <w:t>(Paediatric dosing)</w:t>
            </w:r>
          </w:p>
        </w:tc>
        <w:tc>
          <w:tcPr>
            <w:tcW w:w="2258" w:type="pct"/>
          </w:tcPr>
          <w:p w14:paraId="5B285D78" w14:textId="58437458" w:rsidR="0005035B" w:rsidRDefault="0005035B" w:rsidP="0005035B">
            <w:pPr>
              <w:pStyle w:val="ListParagraph"/>
              <w:ind w:left="0"/>
              <w:rPr>
                <w:sz w:val="18"/>
                <w:szCs w:val="18"/>
              </w:rPr>
            </w:pPr>
            <w:r>
              <w:rPr>
                <w:sz w:val="18"/>
                <w:szCs w:val="18"/>
              </w:rPr>
              <w:t>Br</w:t>
            </w:r>
            <w:r w:rsidR="004C1944">
              <w:rPr>
                <w:sz w:val="18"/>
                <w:szCs w:val="18"/>
              </w:rPr>
              <w:t>eak vial and draw up in syringe</w:t>
            </w:r>
          </w:p>
          <w:p w14:paraId="2ED32C03" w14:textId="77777777" w:rsidR="004C1944" w:rsidRDefault="004C1944" w:rsidP="0005035B">
            <w:pPr>
              <w:pStyle w:val="ListParagraph"/>
              <w:ind w:left="0"/>
              <w:rPr>
                <w:sz w:val="18"/>
                <w:szCs w:val="18"/>
              </w:rPr>
            </w:pPr>
          </w:p>
          <w:p w14:paraId="545DC2E2" w14:textId="742B42B1" w:rsidR="0005035B" w:rsidRDefault="0005035B" w:rsidP="0005035B">
            <w:pPr>
              <w:pStyle w:val="ListParagraph"/>
              <w:ind w:left="0"/>
              <w:rPr>
                <w:sz w:val="18"/>
                <w:szCs w:val="18"/>
              </w:rPr>
            </w:pPr>
            <w:r>
              <w:rPr>
                <w:sz w:val="18"/>
                <w:szCs w:val="18"/>
              </w:rPr>
              <w:t>Be aware possible supply issues with diamorphine</w:t>
            </w:r>
          </w:p>
          <w:p w14:paraId="03F139CF" w14:textId="77777777" w:rsidR="004C1944" w:rsidRDefault="004C1944" w:rsidP="0005035B">
            <w:pPr>
              <w:pStyle w:val="ListParagraph"/>
              <w:ind w:left="0"/>
              <w:rPr>
                <w:sz w:val="18"/>
                <w:szCs w:val="18"/>
              </w:rPr>
            </w:pPr>
          </w:p>
          <w:p w14:paraId="5EFA7FCB" w14:textId="28EF6B39" w:rsidR="0005035B" w:rsidRDefault="0005035B" w:rsidP="0005035B">
            <w:pPr>
              <w:pStyle w:val="ListParagraph"/>
              <w:ind w:left="0"/>
              <w:rPr>
                <w:sz w:val="18"/>
                <w:szCs w:val="18"/>
              </w:rPr>
            </w:pPr>
            <w:r>
              <w:rPr>
                <w:sz w:val="18"/>
                <w:szCs w:val="18"/>
              </w:rPr>
              <w:t xml:space="preserve">Diamorphine can be used intra-nasally BUT </w:t>
            </w:r>
            <w:r w:rsidR="004C1944">
              <w:rPr>
                <w:sz w:val="18"/>
                <w:szCs w:val="18"/>
              </w:rPr>
              <w:t xml:space="preserve">not </w:t>
            </w:r>
            <w:r>
              <w:rPr>
                <w:sz w:val="18"/>
                <w:szCs w:val="18"/>
              </w:rPr>
              <w:t xml:space="preserve">morphine </w:t>
            </w:r>
            <w:r w:rsidR="004C1944">
              <w:rPr>
                <w:sz w:val="18"/>
                <w:szCs w:val="18"/>
              </w:rPr>
              <w:t>as it is not absorbed well</w:t>
            </w:r>
          </w:p>
        </w:tc>
      </w:tr>
      <w:tr w:rsidR="0005035B" w:rsidRPr="00C4220F" w14:paraId="6802D260" w14:textId="77777777" w:rsidTr="004C758C">
        <w:tc>
          <w:tcPr>
            <w:tcW w:w="479" w:type="pct"/>
            <w:vMerge/>
          </w:tcPr>
          <w:p w14:paraId="4B8763D7" w14:textId="764C32F9" w:rsidR="0005035B" w:rsidRDefault="0005035B" w:rsidP="00A33291">
            <w:pPr>
              <w:pStyle w:val="ListParagraph"/>
              <w:ind w:left="0"/>
              <w:rPr>
                <w:b/>
                <w:sz w:val="18"/>
                <w:szCs w:val="18"/>
              </w:rPr>
            </w:pPr>
          </w:p>
        </w:tc>
        <w:tc>
          <w:tcPr>
            <w:tcW w:w="866" w:type="pct"/>
          </w:tcPr>
          <w:p w14:paraId="4BC5E17B" w14:textId="77777777" w:rsidR="0005035B" w:rsidRDefault="0005035B" w:rsidP="00A33291">
            <w:pPr>
              <w:pStyle w:val="ListParagraph"/>
              <w:ind w:left="0"/>
              <w:rPr>
                <w:sz w:val="18"/>
                <w:szCs w:val="18"/>
              </w:rPr>
            </w:pPr>
            <w:r>
              <w:rPr>
                <w:sz w:val="18"/>
                <w:szCs w:val="18"/>
              </w:rPr>
              <w:t>Ketamine solution</w:t>
            </w:r>
          </w:p>
          <w:p w14:paraId="0167FF15" w14:textId="77777777" w:rsidR="004C1944" w:rsidRDefault="004C1944" w:rsidP="00A33291">
            <w:pPr>
              <w:pStyle w:val="ListParagraph"/>
              <w:ind w:left="0"/>
              <w:rPr>
                <w:sz w:val="18"/>
                <w:szCs w:val="18"/>
              </w:rPr>
            </w:pPr>
          </w:p>
          <w:p w14:paraId="240E172F" w14:textId="4F4D9D44" w:rsidR="004C1944" w:rsidRDefault="004C1944" w:rsidP="00A33291">
            <w:pPr>
              <w:pStyle w:val="ListParagraph"/>
              <w:ind w:left="0"/>
              <w:rPr>
                <w:sz w:val="18"/>
                <w:szCs w:val="18"/>
              </w:rPr>
            </w:pPr>
          </w:p>
        </w:tc>
        <w:tc>
          <w:tcPr>
            <w:tcW w:w="709" w:type="pct"/>
          </w:tcPr>
          <w:p w14:paraId="4B9C2503" w14:textId="6F972539" w:rsidR="0005035B" w:rsidRDefault="0005035B" w:rsidP="00A33291">
            <w:pPr>
              <w:pStyle w:val="ListParagraph"/>
              <w:ind w:left="0"/>
              <w:rPr>
                <w:sz w:val="18"/>
                <w:szCs w:val="18"/>
              </w:rPr>
            </w:pPr>
            <w:r>
              <w:rPr>
                <w:sz w:val="18"/>
                <w:szCs w:val="18"/>
              </w:rPr>
              <w:t>10mg/ml</w:t>
            </w:r>
          </w:p>
        </w:tc>
        <w:tc>
          <w:tcPr>
            <w:tcW w:w="688" w:type="pct"/>
          </w:tcPr>
          <w:p w14:paraId="4044D41C" w14:textId="61226201" w:rsidR="0005035B" w:rsidRDefault="004C1944" w:rsidP="00A33291">
            <w:pPr>
              <w:pStyle w:val="ListParagraph"/>
              <w:ind w:left="0"/>
              <w:rPr>
                <w:sz w:val="18"/>
                <w:szCs w:val="18"/>
              </w:rPr>
            </w:pPr>
            <w:r>
              <w:rPr>
                <w:sz w:val="18"/>
                <w:szCs w:val="18"/>
              </w:rPr>
              <w:t>Seek specialist advice</w:t>
            </w:r>
          </w:p>
        </w:tc>
        <w:tc>
          <w:tcPr>
            <w:tcW w:w="2258" w:type="pct"/>
          </w:tcPr>
          <w:p w14:paraId="2B89FEDB" w14:textId="147BEEA6" w:rsidR="0005035B" w:rsidRDefault="0005035B" w:rsidP="0005035B">
            <w:pPr>
              <w:pStyle w:val="ListParagraph"/>
              <w:ind w:left="0"/>
              <w:rPr>
                <w:sz w:val="18"/>
                <w:szCs w:val="18"/>
              </w:rPr>
            </w:pPr>
            <w:r>
              <w:rPr>
                <w:sz w:val="18"/>
                <w:szCs w:val="18"/>
              </w:rPr>
              <w:t>Given orally or buccally as adjunct to opioids.</w:t>
            </w:r>
          </w:p>
        </w:tc>
      </w:tr>
      <w:tr w:rsidR="004C1944" w:rsidRPr="00C4220F" w14:paraId="30AF662C" w14:textId="77777777" w:rsidTr="004C758C">
        <w:tc>
          <w:tcPr>
            <w:tcW w:w="479" w:type="pct"/>
            <w:vMerge w:val="restart"/>
          </w:tcPr>
          <w:p w14:paraId="27D64115" w14:textId="2C0A3863" w:rsidR="00153DAF" w:rsidRPr="00C4220F" w:rsidRDefault="00153DAF" w:rsidP="00A33291">
            <w:pPr>
              <w:pStyle w:val="ListParagraph"/>
              <w:ind w:left="0"/>
              <w:rPr>
                <w:b/>
                <w:sz w:val="18"/>
                <w:szCs w:val="18"/>
              </w:rPr>
            </w:pPr>
            <w:r>
              <w:rPr>
                <w:b/>
                <w:sz w:val="18"/>
                <w:szCs w:val="18"/>
              </w:rPr>
              <w:t>Nausea &amp; Vomiting</w:t>
            </w:r>
            <w:r w:rsidRPr="00C4220F">
              <w:rPr>
                <w:b/>
                <w:sz w:val="18"/>
                <w:szCs w:val="18"/>
              </w:rPr>
              <w:t xml:space="preserve"> </w:t>
            </w:r>
          </w:p>
        </w:tc>
        <w:tc>
          <w:tcPr>
            <w:tcW w:w="866" w:type="pct"/>
          </w:tcPr>
          <w:p w14:paraId="7BE28D40" w14:textId="2E61A6B9" w:rsidR="00153DAF" w:rsidRDefault="00153DAF" w:rsidP="00A33291">
            <w:pPr>
              <w:pStyle w:val="ListParagraph"/>
              <w:ind w:left="0"/>
              <w:rPr>
                <w:sz w:val="18"/>
                <w:szCs w:val="18"/>
              </w:rPr>
            </w:pPr>
            <w:proofErr w:type="spellStart"/>
            <w:r>
              <w:rPr>
                <w:sz w:val="18"/>
                <w:szCs w:val="18"/>
              </w:rPr>
              <w:t>Proclorperazine</w:t>
            </w:r>
            <w:proofErr w:type="spellEnd"/>
            <w:r>
              <w:rPr>
                <w:sz w:val="18"/>
                <w:szCs w:val="18"/>
              </w:rPr>
              <w:t xml:space="preserve"> buccal tablet</w:t>
            </w:r>
          </w:p>
          <w:p w14:paraId="3D51D04E" w14:textId="77777777" w:rsidR="00153DAF" w:rsidRDefault="00153DAF" w:rsidP="00A33291">
            <w:pPr>
              <w:pStyle w:val="ListParagraph"/>
              <w:ind w:left="0"/>
              <w:rPr>
                <w:sz w:val="18"/>
                <w:szCs w:val="18"/>
              </w:rPr>
            </w:pPr>
          </w:p>
          <w:p w14:paraId="06B10426" w14:textId="77777777" w:rsidR="00153DAF" w:rsidRPr="00C4220F" w:rsidRDefault="00153DAF" w:rsidP="00A33291">
            <w:pPr>
              <w:pStyle w:val="ListParagraph"/>
              <w:ind w:left="0"/>
              <w:rPr>
                <w:sz w:val="18"/>
                <w:szCs w:val="18"/>
              </w:rPr>
            </w:pPr>
          </w:p>
        </w:tc>
        <w:tc>
          <w:tcPr>
            <w:tcW w:w="709" w:type="pct"/>
          </w:tcPr>
          <w:p w14:paraId="4FF8E80A" w14:textId="7345E4CA" w:rsidR="00153DAF" w:rsidRPr="00C4220F" w:rsidRDefault="00153DAF" w:rsidP="00A33291">
            <w:pPr>
              <w:pStyle w:val="ListParagraph"/>
              <w:ind w:left="0"/>
              <w:rPr>
                <w:sz w:val="18"/>
                <w:szCs w:val="18"/>
              </w:rPr>
            </w:pPr>
            <w:r>
              <w:rPr>
                <w:sz w:val="18"/>
                <w:szCs w:val="18"/>
              </w:rPr>
              <w:t>3mg</w:t>
            </w:r>
          </w:p>
        </w:tc>
        <w:tc>
          <w:tcPr>
            <w:tcW w:w="688" w:type="pct"/>
          </w:tcPr>
          <w:p w14:paraId="1AEAB75A" w14:textId="1F012494" w:rsidR="00153DAF" w:rsidRPr="00C4220F" w:rsidRDefault="004C758C" w:rsidP="00A33291">
            <w:pPr>
              <w:pStyle w:val="ListParagraph"/>
              <w:ind w:left="0"/>
              <w:rPr>
                <w:sz w:val="18"/>
                <w:szCs w:val="18"/>
              </w:rPr>
            </w:pPr>
            <w:r>
              <w:rPr>
                <w:sz w:val="18"/>
                <w:szCs w:val="18"/>
              </w:rPr>
              <w:t>3-6mg up to BD</w:t>
            </w:r>
          </w:p>
        </w:tc>
        <w:tc>
          <w:tcPr>
            <w:tcW w:w="2258" w:type="pct"/>
          </w:tcPr>
          <w:p w14:paraId="3988CADE" w14:textId="09E510BE" w:rsidR="00153DAF" w:rsidRPr="00C4220F" w:rsidRDefault="004C758C" w:rsidP="00A33291">
            <w:pPr>
              <w:pStyle w:val="ListParagraph"/>
              <w:ind w:left="0"/>
              <w:rPr>
                <w:sz w:val="18"/>
                <w:szCs w:val="18"/>
              </w:rPr>
            </w:pPr>
            <w:r>
              <w:rPr>
                <w:sz w:val="18"/>
                <w:szCs w:val="18"/>
              </w:rPr>
              <w:t>Tablet to be placed high between upper lip and gum and left to dissolve.</w:t>
            </w:r>
          </w:p>
          <w:p w14:paraId="4FDB71F3" w14:textId="33C00DBC" w:rsidR="00153DAF" w:rsidRPr="00C4220F" w:rsidRDefault="00153DAF" w:rsidP="00A33291">
            <w:pPr>
              <w:pStyle w:val="ListParagraph"/>
              <w:ind w:left="0"/>
              <w:rPr>
                <w:sz w:val="18"/>
                <w:szCs w:val="18"/>
              </w:rPr>
            </w:pPr>
          </w:p>
        </w:tc>
      </w:tr>
      <w:tr w:rsidR="004C1944" w:rsidRPr="00C4220F" w14:paraId="4A471B78" w14:textId="77777777" w:rsidTr="004C758C">
        <w:tc>
          <w:tcPr>
            <w:tcW w:w="479" w:type="pct"/>
            <w:vMerge/>
          </w:tcPr>
          <w:p w14:paraId="54153EEF" w14:textId="77777777" w:rsidR="00153DAF" w:rsidRDefault="00153DAF" w:rsidP="00A33291">
            <w:pPr>
              <w:pStyle w:val="ListParagraph"/>
              <w:ind w:left="0"/>
              <w:rPr>
                <w:b/>
                <w:sz w:val="18"/>
                <w:szCs w:val="18"/>
              </w:rPr>
            </w:pPr>
          </w:p>
        </w:tc>
        <w:tc>
          <w:tcPr>
            <w:tcW w:w="866" w:type="pct"/>
          </w:tcPr>
          <w:p w14:paraId="4E1C49D7" w14:textId="24F5AAF4" w:rsidR="00153DAF" w:rsidRDefault="00153DAF" w:rsidP="00A33291">
            <w:pPr>
              <w:pStyle w:val="ListParagraph"/>
              <w:ind w:left="0"/>
              <w:rPr>
                <w:sz w:val="18"/>
                <w:szCs w:val="18"/>
              </w:rPr>
            </w:pPr>
            <w:proofErr w:type="spellStart"/>
            <w:r>
              <w:rPr>
                <w:sz w:val="18"/>
                <w:szCs w:val="18"/>
              </w:rPr>
              <w:t>Olanzepine</w:t>
            </w:r>
            <w:proofErr w:type="spellEnd"/>
            <w:r>
              <w:rPr>
                <w:sz w:val="18"/>
                <w:szCs w:val="18"/>
              </w:rPr>
              <w:t xml:space="preserve"> </w:t>
            </w:r>
            <w:proofErr w:type="spellStart"/>
            <w:r>
              <w:rPr>
                <w:sz w:val="18"/>
                <w:szCs w:val="18"/>
              </w:rPr>
              <w:t>orodispersible</w:t>
            </w:r>
            <w:proofErr w:type="spellEnd"/>
            <w:r>
              <w:rPr>
                <w:sz w:val="18"/>
                <w:szCs w:val="18"/>
              </w:rPr>
              <w:t xml:space="preserve"> tablet </w:t>
            </w:r>
          </w:p>
        </w:tc>
        <w:tc>
          <w:tcPr>
            <w:tcW w:w="709" w:type="pct"/>
          </w:tcPr>
          <w:p w14:paraId="2E498FFA" w14:textId="7FAC1CBE" w:rsidR="00153DAF" w:rsidRDefault="00153DAF" w:rsidP="00A33291">
            <w:pPr>
              <w:pStyle w:val="ListParagraph"/>
              <w:ind w:left="0"/>
              <w:rPr>
                <w:sz w:val="18"/>
                <w:szCs w:val="18"/>
              </w:rPr>
            </w:pPr>
            <w:r>
              <w:rPr>
                <w:sz w:val="18"/>
                <w:szCs w:val="18"/>
              </w:rPr>
              <w:t>5mg and 10mg tablets</w:t>
            </w:r>
          </w:p>
        </w:tc>
        <w:tc>
          <w:tcPr>
            <w:tcW w:w="688" w:type="pct"/>
          </w:tcPr>
          <w:p w14:paraId="57253F9D" w14:textId="5B4385B4" w:rsidR="00153DAF" w:rsidRPr="00C4220F" w:rsidRDefault="004C758C" w:rsidP="00A33291">
            <w:pPr>
              <w:pStyle w:val="ListParagraph"/>
              <w:ind w:left="0"/>
              <w:rPr>
                <w:sz w:val="18"/>
                <w:szCs w:val="18"/>
              </w:rPr>
            </w:pPr>
            <w:r>
              <w:rPr>
                <w:sz w:val="18"/>
                <w:szCs w:val="18"/>
              </w:rPr>
              <w:t>Start at 5mg. Can titrate to 20mg daily if required.</w:t>
            </w:r>
          </w:p>
        </w:tc>
        <w:tc>
          <w:tcPr>
            <w:tcW w:w="2258" w:type="pct"/>
          </w:tcPr>
          <w:p w14:paraId="4B06430D" w14:textId="0C5A804F" w:rsidR="00153DAF" w:rsidRPr="00C4220F" w:rsidRDefault="00153DAF" w:rsidP="00A33291">
            <w:pPr>
              <w:pStyle w:val="ListParagraph"/>
              <w:ind w:left="0"/>
              <w:rPr>
                <w:sz w:val="18"/>
                <w:szCs w:val="18"/>
              </w:rPr>
            </w:pPr>
            <w:r>
              <w:rPr>
                <w:sz w:val="18"/>
                <w:szCs w:val="18"/>
              </w:rPr>
              <w:t>Place in mouth – disperses in saliva</w:t>
            </w:r>
          </w:p>
        </w:tc>
      </w:tr>
      <w:tr w:rsidR="004C1944" w:rsidRPr="00C4220F" w14:paraId="39A77D94" w14:textId="77777777" w:rsidTr="004C758C">
        <w:tc>
          <w:tcPr>
            <w:tcW w:w="479" w:type="pct"/>
            <w:vMerge/>
          </w:tcPr>
          <w:p w14:paraId="30A8AFD3" w14:textId="77777777" w:rsidR="00153DAF" w:rsidRDefault="00153DAF" w:rsidP="00A33291">
            <w:pPr>
              <w:pStyle w:val="ListParagraph"/>
              <w:ind w:left="0"/>
              <w:rPr>
                <w:b/>
                <w:sz w:val="18"/>
                <w:szCs w:val="18"/>
              </w:rPr>
            </w:pPr>
          </w:p>
        </w:tc>
        <w:tc>
          <w:tcPr>
            <w:tcW w:w="866" w:type="pct"/>
          </w:tcPr>
          <w:p w14:paraId="526DEEA5" w14:textId="6989618B" w:rsidR="00153DAF" w:rsidRDefault="00153DAF" w:rsidP="00A33291">
            <w:pPr>
              <w:pStyle w:val="ListParagraph"/>
              <w:ind w:left="0"/>
              <w:rPr>
                <w:sz w:val="18"/>
                <w:szCs w:val="18"/>
              </w:rPr>
            </w:pPr>
            <w:proofErr w:type="spellStart"/>
            <w:r>
              <w:rPr>
                <w:sz w:val="18"/>
                <w:szCs w:val="18"/>
              </w:rPr>
              <w:t>Granisetron</w:t>
            </w:r>
            <w:proofErr w:type="spellEnd"/>
            <w:r>
              <w:rPr>
                <w:sz w:val="18"/>
                <w:szCs w:val="18"/>
              </w:rPr>
              <w:t xml:space="preserve"> (</w:t>
            </w:r>
            <w:proofErr w:type="spellStart"/>
            <w:r>
              <w:rPr>
                <w:sz w:val="18"/>
                <w:szCs w:val="18"/>
              </w:rPr>
              <w:t>Sancuso</w:t>
            </w:r>
            <w:proofErr w:type="spellEnd"/>
            <w:r>
              <w:rPr>
                <w:sz w:val="18"/>
                <w:szCs w:val="18"/>
              </w:rPr>
              <w:t>) transdermal patch</w:t>
            </w:r>
          </w:p>
        </w:tc>
        <w:tc>
          <w:tcPr>
            <w:tcW w:w="709" w:type="pct"/>
          </w:tcPr>
          <w:p w14:paraId="5E69043C" w14:textId="2BE24204" w:rsidR="00153DAF" w:rsidRDefault="004C758C" w:rsidP="004C758C">
            <w:pPr>
              <w:pStyle w:val="ListParagraph"/>
              <w:ind w:left="0"/>
              <w:rPr>
                <w:sz w:val="18"/>
                <w:szCs w:val="18"/>
              </w:rPr>
            </w:pPr>
            <w:r>
              <w:rPr>
                <w:sz w:val="18"/>
                <w:szCs w:val="18"/>
              </w:rPr>
              <w:t>3.1mg patches</w:t>
            </w:r>
          </w:p>
        </w:tc>
        <w:tc>
          <w:tcPr>
            <w:tcW w:w="688" w:type="pct"/>
          </w:tcPr>
          <w:p w14:paraId="7DD458E5" w14:textId="29CEBA8B" w:rsidR="00153DAF" w:rsidRPr="00C4220F" w:rsidRDefault="004C758C" w:rsidP="00A33291">
            <w:pPr>
              <w:pStyle w:val="ListParagraph"/>
              <w:ind w:left="0"/>
              <w:rPr>
                <w:sz w:val="18"/>
                <w:szCs w:val="18"/>
              </w:rPr>
            </w:pPr>
            <w:r>
              <w:rPr>
                <w:sz w:val="18"/>
                <w:szCs w:val="18"/>
              </w:rPr>
              <w:t>Reapply every 7 days</w:t>
            </w:r>
          </w:p>
        </w:tc>
        <w:tc>
          <w:tcPr>
            <w:tcW w:w="2258" w:type="pct"/>
          </w:tcPr>
          <w:p w14:paraId="566346FF" w14:textId="77777777" w:rsidR="00153DAF" w:rsidRPr="00C4220F" w:rsidRDefault="00153DAF" w:rsidP="00A33291">
            <w:pPr>
              <w:pStyle w:val="ListParagraph"/>
              <w:ind w:left="0"/>
              <w:rPr>
                <w:sz w:val="18"/>
                <w:szCs w:val="18"/>
              </w:rPr>
            </w:pPr>
          </w:p>
        </w:tc>
      </w:tr>
      <w:tr w:rsidR="004C1944" w:rsidRPr="00C4220F" w14:paraId="1B052188" w14:textId="77777777" w:rsidTr="004C758C">
        <w:tc>
          <w:tcPr>
            <w:tcW w:w="479" w:type="pct"/>
            <w:vMerge/>
          </w:tcPr>
          <w:p w14:paraId="361C73E9" w14:textId="77777777" w:rsidR="00153DAF" w:rsidRDefault="00153DAF" w:rsidP="00A33291">
            <w:pPr>
              <w:pStyle w:val="ListParagraph"/>
              <w:ind w:left="0"/>
              <w:rPr>
                <w:b/>
                <w:sz w:val="18"/>
                <w:szCs w:val="18"/>
              </w:rPr>
            </w:pPr>
          </w:p>
        </w:tc>
        <w:tc>
          <w:tcPr>
            <w:tcW w:w="866" w:type="pct"/>
          </w:tcPr>
          <w:p w14:paraId="7C97706F" w14:textId="2EE42571" w:rsidR="00153DAF" w:rsidRDefault="00153DAF" w:rsidP="00A33291">
            <w:pPr>
              <w:pStyle w:val="ListParagraph"/>
              <w:ind w:left="0"/>
              <w:rPr>
                <w:sz w:val="18"/>
                <w:szCs w:val="18"/>
              </w:rPr>
            </w:pPr>
            <w:r>
              <w:rPr>
                <w:sz w:val="18"/>
                <w:szCs w:val="18"/>
              </w:rPr>
              <w:t>Ondansetron melts</w:t>
            </w:r>
          </w:p>
        </w:tc>
        <w:tc>
          <w:tcPr>
            <w:tcW w:w="709" w:type="pct"/>
          </w:tcPr>
          <w:p w14:paraId="58C13FDE" w14:textId="7AD72B80" w:rsidR="00153DAF" w:rsidRDefault="004C758C" w:rsidP="00A33291">
            <w:pPr>
              <w:pStyle w:val="ListParagraph"/>
              <w:ind w:left="0"/>
              <w:rPr>
                <w:sz w:val="18"/>
                <w:szCs w:val="18"/>
              </w:rPr>
            </w:pPr>
            <w:r>
              <w:rPr>
                <w:sz w:val="18"/>
                <w:szCs w:val="18"/>
              </w:rPr>
              <w:t>4-8mg</w:t>
            </w:r>
          </w:p>
        </w:tc>
        <w:tc>
          <w:tcPr>
            <w:tcW w:w="688" w:type="pct"/>
          </w:tcPr>
          <w:p w14:paraId="2BACD8DE" w14:textId="77777777" w:rsidR="00153DAF" w:rsidRDefault="004C758C" w:rsidP="00A33291">
            <w:pPr>
              <w:pStyle w:val="ListParagraph"/>
              <w:ind w:left="0"/>
              <w:rPr>
                <w:sz w:val="18"/>
                <w:szCs w:val="18"/>
              </w:rPr>
            </w:pPr>
            <w:r>
              <w:rPr>
                <w:sz w:val="18"/>
                <w:szCs w:val="18"/>
              </w:rPr>
              <w:t>Start at 4mg</w:t>
            </w:r>
          </w:p>
          <w:p w14:paraId="08BC1712" w14:textId="60A794E9" w:rsidR="004C758C" w:rsidRPr="00C4220F" w:rsidRDefault="004C758C" w:rsidP="00A33291">
            <w:pPr>
              <w:pStyle w:val="ListParagraph"/>
              <w:ind w:left="0"/>
              <w:rPr>
                <w:sz w:val="18"/>
                <w:szCs w:val="18"/>
              </w:rPr>
            </w:pPr>
            <w:r>
              <w:rPr>
                <w:sz w:val="18"/>
                <w:szCs w:val="18"/>
              </w:rPr>
              <w:t>Can titrate up to 8mg BD</w:t>
            </w:r>
          </w:p>
        </w:tc>
        <w:tc>
          <w:tcPr>
            <w:tcW w:w="2258" w:type="pct"/>
          </w:tcPr>
          <w:p w14:paraId="32CDC4D6" w14:textId="77777777" w:rsidR="00153DAF" w:rsidRPr="00C4220F" w:rsidRDefault="00153DAF" w:rsidP="00A33291">
            <w:pPr>
              <w:pStyle w:val="ListParagraph"/>
              <w:ind w:left="0"/>
              <w:rPr>
                <w:sz w:val="18"/>
                <w:szCs w:val="18"/>
              </w:rPr>
            </w:pPr>
          </w:p>
        </w:tc>
      </w:tr>
      <w:tr w:rsidR="004C1944" w:rsidRPr="00C4220F" w14:paraId="780E900E" w14:textId="77777777" w:rsidTr="004C758C">
        <w:tc>
          <w:tcPr>
            <w:tcW w:w="479" w:type="pct"/>
            <w:vMerge/>
          </w:tcPr>
          <w:p w14:paraId="554798E6" w14:textId="210890CC" w:rsidR="00153DAF" w:rsidRDefault="00153DAF" w:rsidP="00A33291">
            <w:pPr>
              <w:pStyle w:val="ListParagraph"/>
              <w:ind w:left="0"/>
              <w:rPr>
                <w:b/>
                <w:sz w:val="18"/>
                <w:szCs w:val="18"/>
              </w:rPr>
            </w:pPr>
          </w:p>
        </w:tc>
        <w:tc>
          <w:tcPr>
            <w:tcW w:w="866" w:type="pct"/>
          </w:tcPr>
          <w:p w14:paraId="36C19EE6" w14:textId="61B955A8" w:rsidR="00153DAF" w:rsidRDefault="00153DAF" w:rsidP="00A33291">
            <w:pPr>
              <w:pStyle w:val="ListParagraph"/>
              <w:ind w:left="0"/>
              <w:rPr>
                <w:sz w:val="18"/>
                <w:szCs w:val="18"/>
              </w:rPr>
            </w:pPr>
            <w:proofErr w:type="spellStart"/>
            <w:r>
              <w:rPr>
                <w:sz w:val="18"/>
                <w:szCs w:val="18"/>
              </w:rPr>
              <w:t>Cyclizine</w:t>
            </w:r>
            <w:proofErr w:type="spellEnd"/>
            <w:r>
              <w:rPr>
                <w:sz w:val="18"/>
                <w:szCs w:val="18"/>
              </w:rPr>
              <w:t xml:space="preserve"> rectal suppositories</w:t>
            </w:r>
          </w:p>
        </w:tc>
        <w:tc>
          <w:tcPr>
            <w:tcW w:w="709" w:type="pct"/>
          </w:tcPr>
          <w:p w14:paraId="3CF9B43F" w14:textId="1E17EF84" w:rsidR="00153DAF" w:rsidRDefault="00153DAF" w:rsidP="00A33291">
            <w:pPr>
              <w:pStyle w:val="ListParagraph"/>
              <w:ind w:left="0"/>
              <w:rPr>
                <w:sz w:val="18"/>
                <w:szCs w:val="18"/>
              </w:rPr>
            </w:pPr>
            <w:r>
              <w:rPr>
                <w:sz w:val="18"/>
                <w:szCs w:val="18"/>
              </w:rPr>
              <w:t>25-50mg</w:t>
            </w:r>
          </w:p>
        </w:tc>
        <w:tc>
          <w:tcPr>
            <w:tcW w:w="688" w:type="pct"/>
          </w:tcPr>
          <w:p w14:paraId="5284B4CB" w14:textId="7F16B147" w:rsidR="00153DAF" w:rsidRPr="00C4220F" w:rsidRDefault="004C1944" w:rsidP="00A33291">
            <w:pPr>
              <w:pStyle w:val="ListParagraph"/>
              <w:ind w:left="0"/>
              <w:rPr>
                <w:sz w:val="18"/>
                <w:szCs w:val="18"/>
              </w:rPr>
            </w:pPr>
            <w:r>
              <w:rPr>
                <w:sz w:val="18"/>
                <w:szCs w:val="18"/>
              </w:rPr>
              <w:t>25-50mg PRN (Max 150mg /24 hours)</w:t>
            </w:r>
          </w:p>
        </w:tc>
        <w:tc>
          <w:tcPr>
            <w:tcW w:w="2258" w:type="pct"/>
          </w:tcPr>
          <w:p w14:paraId="4818BCC4" w14:textId="174C5A7F" w:rsidR="00153DAF" w:rsidRPr="00C4220F" w:rsidRDefault="00153DAF" w:rsidP="00A33291">
            <w:pPr>
              <w:pStyle w:val="ListParagraph"/>
              <w:ind w:left="0"/>
              <w:rPr>
                <w:sz w:val="18"/>
                <w:szCs w:val="18"/>
              </w:rPr>
            </w:pPr>
            <w:r>
              <w:rPr>
                <w:sz w:val="18"/>
                <w:szCs w:val="18"/>
              </w:rPr>
              <w:t>Rectal administration</w:t>
            </w:r>
          </w:p>
        </w:tc>
      </w:tr>
      <w:tr w:rsidR="004C1944" w:rsidRPr="00C4220F" w14:paraId="7623D1ED" w14:textId="77777777" w:rsidTr="004C758C">
        <w:tc>
          <w:tcPr>
            <w:tcW w:w="479" w:type="pct"/>
            <w:vMerge w:val="restart"/>
          </w:tcPr>
          <w:p w14:paraId="53EF793B" w14:textId="16BE4C53" w:rsidR="004C1944" w:rsidRPr="00C4220F" w:rsidRDefault="004C1944" w:rsidP="00A33291">
            <w:pPr>
              <w:pStyle w:val="ListParagraph"/>
              <w:ind w:left="0"/>
              <w:rPr>
                <w:b/>
                <w:sz w:val="18"/>
                <w:szCs w:val="18"/>
              </w:rPr>
            </w:pPr>
            <w:r w:rsidRPr="00C4220F">
              <w:rPr>
                <w:b/>
                <w:sz w:val="18"/>
                <w:szCs w:val="18"/>
              </w:rPr>
              <w:t>Agitation / anxiety</w:t>
            </w:r>
          </w:p>
        </w:tc>
        <w:tc>
          <w:tcPr>
            <w:tcW w:w="866" w:type="pct"/>
          </w:tcPr>
          <w:p w14:paraId="338EE643" w14:textId="3E7841EB" w:rsidR="004C1944" w:rsidRDefault="004C1944" w:rsidP="00A33291">
            <w:pPr>
              <w:pStyle w:val="ListParagraph"/>
              <w:ind w:left="0"/>
              <w:rPr>
                <w:sz w:val="18"/>
                <w:szCs w:val="18"/>
              </w:rPr>
            </w:pPr>
            <w:r>
              <w:rPr>
                <w:sz w:val="18"/>
                <w:szCs w:val="18"/>
              </w:rPr>
              <w:t>Lorazepam sublingual</w:t>
            </w:r>
          </w:p>
          <w:p w14:paraId="0C24557C" w14:textId="77777777" w:rsidR="004C1944" w:rsidRPr="00C4220F" w:rsidRDefault="004C1944" w:rsidP="00A33291">
            <w:pPr>
              <w:pStyle w:val="ListParagraph"/>
              <w:ind w:left="0"/>
              <w:rPr>
                <w:sz w:val="18"/>
                <w:szCs w:val="18"/>
              </w:rPr>
            </w:pPr>
          </w:p>
        </w:tc>
        <w:tc>
          <w:tcPr>
            <w:tcW w:w="709" w:type="pct"/>
          </w:tcPr>
          <w:p w14:paraId="68F031EA" w14:textId="77777777" w:rsidR="004C1944" w:rsidRPr="00C4220F" w:rsidRDefault="004C1944" w:rsidP="00A33291">
            <w:pPr>
              <w:pStyle w:val="ListParagraph"/>
              <w:ind w:left="0"/>
              <w:rPr>
                <w:sz w:val="18"/>
                <w:szCs w:val="18"/>
              </w:rPr>
            </w:pPr>
          </w:p>
        </w:tc>
        <w:tc>
          <w:tcPr>
            <w:tcW w:w="688" w:type="pct"/>
          </w:tcPr>
          <w:p w14:paraId="61B7BCDE" w14:textId="2685A752" w:rsidR="004C1944" w:rsidRPr="00C4220F" w:rsidRDefault="004C1944" w:rsidP="00A33291">
            <w:pPr>
              <w:pStyle w:val="ListParagraph"/>
              <w:ind w:left="0"/>
              <w:rPr>
                <w:sz w:val="18"/>
                <w:szCs w:val="18"/>
              </w:rPr>
            </w:pPr>
            <w:r>
              <w:rPr>
                <w:sz w:val="18"/>
                <w:szCs w:val="18"/>
              </w:rPr>
              <w:t>0.5-1mg PRN Maximum 4mg/24 hours</w:t>
            </w:r>
          </w:p>
        </w:tc>
        <w:tc>
          <w:tcPr>
            <w:tcW w:w="2258" w:type="pct"/>
          </w:tcPr>
          <w:p w14:paraId="60D568D6" w14:textId="7070AB2F" w:rsidR="004C1944" w:rsidRPr="00C4220F" w:rsidRDefault="004C1944" w:rsidP="00A33291">
            <w:pPr>
              <w:pStyle w:val="ListParagraph"/>
              <w:ind w:left="0"/>
              <w:rPr>
                <w:sz w:val="18"/>
                <w:szCs w:val="18"/>
              </w:rPr>
            </w:pPr>
            <w:r>
              <w:rPr>
                <w:sz w:val="18"/>
                <w:szCs w:val="18"/>
              </w:rPr>
              <w:t>Place under tongue</w:t>
            </w:r>
          </w:p>
        </w:tc>
      </w:tr>
      <w:tr w:rsidR="004C1944" w:rsidRPr="00C4220F" w14:paraId="274905B4" w14:textId="77777777" w:rsidTr="004C758C">
        <w:tc>
          <w:tcPr>
            <w:tcW w:w="479" w:type="pct"/>
            <w:vMerge/>
          </w:tcPr>
          <w:p w14:paraId="1D00F794" w14:textId="77777777" w:rsidR="004C1944" w:rsidRPr="00C4220F" w:rsidRDefault="004C1944" w:rsidP="00A33291">
            <w:pPr>
              <w:pStyle w:val="ListParagraph"/>
              <w:ind w:left="0"/>
              <w:rPr>
                <w:b/>
                <w:sz w:val="18"/>
                <w:szCs w:val="18"/>
              </w:rPr>
            </w:pPr>
          </w:p>
        </w:tc>
        <w:tc>
          <w:tcPr>
            <w:tcW w:w="866" w:type="pct"/>
          </w:tcPr>
          <w:p w14:paraId="4926AB9A" w14:textId="376C8A01" w:rsidR="004C1944" w:rsidRDefault="004C1944" w:rsidP="00A33291">
            <w:pPr>
              <w:pStyle w:val="ListParagraph"/>
              <w:ind w:left="0"/>
              <w:rPr>
                <w:sz w:val="18"/>
                <w:szCs w:val="18"/>
              </w:rPr>
            </w:pPr>
            <w:r>
              <w:rPr>
                <w:sz w:val="18"/>
                <w:szCs w:val="18"/>
              </w:rPr>
              <w:t xml:space="preserve">Midazolam </w:t>
            </w:r>
            <w:proofErr w:type="spellStart"/>
            <w:r>
              <w:rPr>
                <w:sz w:val="18"/>
                <w:szCs w:val="18"/>
              </w:rPr>
              <w:t>oromucosal</w:t>
            </w:r>
            <w:proofErr w:type="spellEnd"/>
            <w:r>
              <w:rPr>
                <w:sz w:val="18"/>
                <w:szCs w:val="18"/>
              </w:rPr>
              <w:t xml:space="preserve"> solution pre-filled oral syringes</w:t>
            </w:r>
          </w:p>
        </w:tc>
        <w:tc>
          <w:tcPr>
            <w:tcW w:w="709" w:type="pct"/>
          </w:tcPr>
          <w:p w14:paraId="6B920DAE" w14:textId="59F72A5E" w:rsidR="004C1944" w:rsidRPr="00C4220F" w:rsidRDefault="004C1944" w:rsidP="00A33291">
            <w:pPr>
              <w:pStyle w:val="ListParagraph"/>
              <w:ind w:left="0"/>
              <w:rPr>
                <w:sz w:val="18"/>
                <w:szCs w:val="18"/>
              </w:rPr>
            </w:pPr>
            <w:r>
              <w:rPr>
                <w:sz w:val="18"/>
                <w:szCs w:val="18"/>
              </w:rPr>
              <w:t>10mg/2ml</w:t>
            </w:r>
          </w:p>
        </w:tc>
        <w:tc>
          <w:tcPr>
            <w:tcW w:w="688" w:type="pct"/>
          </w:tcPr>
          <w:p w14:paraId="5D23CB23" w14:textId="438006CF" w:rsidR="004C1944" w:rsidRDefault="004C1944" w:rsidP="00A33291">
            <w:pPr>
              <w:pStyle w:val="ListParagraph"/>
              <w:ind w:left="0"/>
              <w:rPr>
                <w:sz w:val="18"/>
                <w:szCs w:val="18"/>
              </w:rPr>
            </w:pPr>
            <w:r>
              <w:rPr>
                <w:sz w:val="18"/>
                <w:szCs w:val="18"/>
              </w:rPr>
              <w:t>2.5-5mg buccally PRN</w:t>
            </w:r>
          </w:p>
        </w:tc>
        <w:tc>
          <w:tcPr>
            <w:tcW w:w="2258" w:type="pct"/>
          </w:tcPr>
          <w:p w14:paraId="4134F287" w14:textId="405E17E3" w:rsidR="004C1944" w:rsidRDefault="004C1944" w:rsidP="00A33291">
            <w:pPr>
              <w:pStyle w:val="ListParagraph"/>
              <w:ind w:left="0"/>
              <w:rPr>
                <w:sz w:val="18"/>
                <w:szCs w:val="18"/>
              </w:rPr>
            </w:pPr>
            <w:r>
              <w:rPr>
                <w:sz w:val="18"/>
                <w:szCs w:val="18"/>
              </w:rPr>
              <w:t>Pre filled syringe</w:t>
            </w:r>
          </w:p>
        </w:tc>
      </w:tr>
      <w:tr w:rsidR="004C1944" w:rsidRPr="00C4220F" w14:paraId="7D5EDFD2" w14:textId="77777777" w:rsidTr="004C758C">
        <w:tc>
          <w:tcPr>
            <w:tcW w:w="479" w:type="pct"/>
            <w:vMerge/>
          </w:tcPr>
          <w:p w14:paraId="64321090" w14:textId="77777777" w:rsidR="004C1944" w:rsidRPr="00C4220F" w:rsidRDefault="004C1944" w:rsidP="00A33291">
            <w:pPr>
              <w:pStyle w:val="ListParagraph"/>
              <w:ind w:left="0"/>
              <w:rPr>
                <w:b/>
                <w:sz w:val="18"/>
                <w:szCs w:val="18"/>
              </w:rPr>
            </w:pPr>
          </w:p>
        </w:tc>
        <w:tc>
          <w:tcPr>
            <w:tcW w:w="866" w:type="pct"/>
          </w:tcPr>
          <w:p w14:paraId="6FB25706" w14:textId="3BBD8874" w:rsidR="004C1944" w:rsidRDefault="004C1944" w:rsidP="00A33291">
            <w:pPr>
              <w:pStyle w:val="ListParagraph"/>
              <w:ind w:left="0"/>
              <w:rPr>
                <w:sz w:val="18"/>
                <w:szCs w:val="18"/>
              </w:rPr>
            </w:pPr>
            <w:proofErr w:type="spellStart"/>
            <w:r>
              <w:rPr>
                <w:sz w:val="18"/>
                <w:szCs w:val="18"/>
              </w:rPr>
              <w:t>Epistatus</w:t>
            </w:r>
            <w:proofErr w:type="spellEnd"/>
          </w:p>
        </w:tc>
        <w:tc>
          <w:tcPr>
            <w:tcW w:w="709" w:type="pct"/>
          </w:tcPr>
          <w:p w14:paraId="27C184E8" w14:textId="7128AC12" w:rsidR="004C1944" w:rsidRDefault="004C1944" w:rsidP="00A33291">
            <w:pPr>
              <w:pStyle w:val="ListParagraph"/>
              <w:ind w:left="0"/>
              <w:rPr>
                <w:sz w:val="18"/>
                <w:szCs w:val="18"/>
              </w:rPr>
            </w:pPr>
            <w:r>
              <w:rPr>
                <w:sz w:val="18"/>
                <w:szCs w:val="18"/>
              </w:rPr>
              <w:t>10mg/1ml</w:t>
            </w:r>
          </w:p>
        </w:tc>
        <w:tc>
          <w:tcPr>
            <w:tcW w:w="688" w:type="pct"/>
          </w:tcPr>
          <w:p w14:paraId="46147858" w14:textId="21921582" w:rsidR="004C1944" w:rsidRDefault="004C1944" w:rsidP="00A33291">
            <w:pPr>
              <w:pStyle w:val="ListParagraph"/>
              <w:ind w:left="0"/>
              <w:rPr>
                <w:sz w:val="18"/>
                <w:szCs w:val="18"/>
              </w:rPr>
            </w:pPr>
            <w:r>
              <w:rPr>
                <w:sz w:val="18"/>
                <w:szCs w:val="18"/>
              </w:rPr>
              <w:t>2.5-5mg buccally PRN</w:t>
            </w:r>
          </w:p>
        </w:tc>
        <w:tc>
          <w:tcPr>
            <w:tcW w:w="2258" w:type="pct"/>
          </w:tcPr>
          <w:p w14:paraId="1A59AD6D" w14:textId="1A94E800" w:rsidR="004C1944" w:rsidRDefault="004C1944" w:rsidP="00A33291">
            <w:pPr>
              <w:pStyle w:val="ListParagraph"/>
              <w:ind w:left="0"/>
              <w:rPr>
                <w:sz w:val="18"/>
                <w:szCs w:val="18"/>
              </w:rPr>
            </w:pPr>
            <w:r>
              <w:rPr>
                <w:sz w:val="18"/>
                <w:szCs w:val="18"/>
              </w:rPr>
              <w:t>Not pre filled so draw up dose required into syringe</w:t>
            </w:r>
          </w:p>
        </w:tc>
      </w:tr>
      <w:tr w:rsidR="004C1944" w:rsidRPr="00C4220F" w14:paraId="64A511EC" w14:textId="77777777" w:rsidTr="004C758C">
        <w:tc>
          <w:tcPr>
            <w:tcW w:w="479" w:type="pct"/>
            <w:vMerge w:val="restart"/>
          </w:tcPr>
          <w:p w14:paraId="5739586C" w14:textId="77777777" w:rsidR="00594F10" w:rsidRPr="00C4220F" w:rsidRDefault="00594F10" w:rsidP="00A33291">
            <w:pPr>
              <w:pStyle w:val="ListParagraph"/>
              <w:ind w:left="0"/>
              <w:rPr>
                <w:b/>
                <w:sz w:val="18"/>
                <w:szCs w:val="18"/>
              </w:rPr>
            </w:pPr>
            <w:r w:rsidRPr="00C4220F">
              <w:rPr>
                <w:b/>
                <w:sz w:val="18"/>
                <w:szCs w:val="18"/>
              </w:rPr>
              <w:t>Respiratory secretions</w:t>
            </w:r>
          </w:p>
        </w:tc>
        <w:tc>
          <w:tcPr>
            <w:tcW w:w="866" w:type="pct"/>
          </w:tcPr>
          <w:p w14:paraId="7E1677B8" w14:textId="711CDDDE" w:rsidR="00594F10" w:rsidRPr="00C4220F" w:rsidRDefault="00594F10" w:rsidP="00A33291">
            <w:pPr>
              <w:pStyle w:val="ListParagraph"/>
              <w:ind w:left="0"/>
              <w:rPr>
                <w:sz w:val="18"/>
                <w:szCs w:val="18"/>
              </w:rPr>
            </w:pPr>
            <w:proofErr w:type="spellStart"/>
            <w:r>
              <w:rPr>
                <w:sz w:val="18"/>
                <w:szCs w:val="18"/>
              </w:rPr>
              <w:t>Scopoderm</w:t>
            </w:r>
            <w:proofErr w:type="spellEnd"/>
            <w:r>
              <w:rPr>
                <w:sz w:val="18"/>
                <w:szCs w:val="18"/>
              </w:rPr>
              <w:t xml:space="preserve"> (hyoscine) transdermal patch</w:t>
            </w:r>
          </w:p>
        </w:tc>
        <w:tc>
          <w:tcPr>
            <w:tcW w:w="709" w:type="pct"/>
          </w:tcPr>
          <w:p w14:paraId="3EFBB864" w14:textId="7B788215" w:rsidR="00594F10" w:rsidRPr="00C4220F" w:rsidRDefault="00594F10" w:rsidP="00A33291">
            <w:pPr>
              <w:pStyle w:val="ListParagraph"/>
              <w:ind w:left="0"/>
              <w:rPr>
                <w:sz w:val="18"/>
                <w:szCs w:val="18"/>
              </w:rPr>
            </w:pPr>
            <w:r>
              <w:rPr>
                <w:sz w:val="18"/>
                <w:szCs w:val="18"/>
              </w:rPr>
              <w:t>1mg/72 hours</w:t>
            </w:r>
          </w:p>
          <w:p w14:paraId="59DDB98E" w14:textId="77777777" w:rsidR="00594F10" w:rsidRPr="00C4220F" w:rsidRDefault="00594F10" w:rsidP="00A33291">
            <w:pPr>
              <w:pStyle w:val="ListParagraph"/>
              <w:ind w:left="0"/>
              <w:rPr>
                <w:sz w:val="18"/>
                <w:szCs w:val="18"/>
              </w:rPr>
            </w:pPr>
          </w:p>
          <w:p w14:paraId="2A2465A3" w14:textId="77777777" w:rsidR="00594F10" w:rsidRPr="00C4220F" w:rsidRDefault="00594F10" w:rsidP="00A33291">
            <w:pPr>
              <w:rPr>
                <w:sz w:val="18"/>
                <w:szCs w:val="18"/>
              </w:rPr>
            </w:pPr>
          </w:p>
        </w:tc>
        <w:tc>
          <w:tcPr>
            <w:tcW w:w="688" w:type="pct"/>
          </w:tcPr>
          <w:p w14:paraId="515BEB04" w14:textId="77777777" w:rsidR="00594F10" w:rsidRPr="00C4220F" w:rsidRDefault="00594F10" w:rsidP="00A33291">
            <w:pPr>
              <w:pStyle w:val="ListParagraph"/>
              <w:ind w:left="0"/>
              <w:rPr>
                <w:sz w:val="18"/>
                <w:szCs w:val="18"/>
              </w:rPr>
            </w:pPr>
          </w:p>
          <w:p w14:paraId="4E53D943" w14:textId="31CFB772" w:rsidR="00594F10" w:rsidRPr="00C4220F" w:rsidRDefault="004C1944" w:rsidP="00A33291">
            <w:pPr>
              <w:pStyle w:val="ListParagraph"/>
              <w:ind w:left="0"/>
              <w:rPr>
                <w:sz w:val="18"/>
                <w:szCs w:val="18"/>
              </w:rPr>
            </w:pPr>
            <w:r>
              <w:rPr>
                <w:sz w:val="18"/>
                <w:szCs w:val="18"/>
              </w:rPr>
              <w:t xml:space="preserve">1mg/72hours </w:t>
            </w:r>
          </w:p>
          <w:p w14:paraId="01C2ACE5" w14:textId="77777777" w:rsidR="00594F10" w:rsidRPr="00C4220F" w:rsidRDefault="00594F10" w:rsidP="00A33291">
            <w:pPr>
              <w:pStyle w:val="ListParagraph"/>
              <w:ind w:left="0"/>
              <w:rPr>
                <w:sz w:val="18"/>
                <w:szCs w:val="18"/>
              </w:rPr>
            </w:pPr>
          </w:p>
        </w:tc>
        <w:tc>
          <w:tcPr>
            <w:tcW w:w="2258" w:type="pct"/>
          </w:tcPr>
          <w:p w14:paraId="7B1E5846" w14:textId="77777777" w:rsidR="004C1944" w:rsidRDefault="004C1944" w:rsidP="00A33291">
            <w:pPr>
              <w:pStyle w:val="ListParagraph"/>
              <w:ind w:left="0"/>
              <w:rPr>
                <w:sz w:val="18"/>
                <w:szCs w:val="18"/>
              </w:rPr>
            </w:pPr>
            <w:r>
              <w:rPr>
                <w:sz w:val="18"/>
                <w:szCs w:val="18"/>
              </w:rPr>
              <w:t>Use for continuous respiratory secretions</w:t>
            </w:r>
          </w:p>
          <w:p w14:paraId="246F8098" w14:textId="64829E37" w:rsidR="00594F10" w:rsidRPr="00C4220F" w:rsidRDefault="004C1944" w:rsidP="00A33291">
            <w:pPr>
              <w:pStyle w:val="ListParagraph"/>
              <w:ind w:left="0"/>
              <w:rPr>
                <w:sz w:val="18"/>
                <w:szCs w:val="18"/>
              </w:rPr>
            </w:pPr>
            <w:r>
              <w:rPr>
                <w:sz w:val="18"/>
                <w:szCs w:val="18"/>
              </w:rPr>
              <w:t>Reapply patches every 3 days</w:t>
            </w:r>
            <w:r>
              <w:rPr>
                <w:sz w:val="18"/>
                <w:szCs w:val="18"/>
              </w:rPr>
              <w:br/>
              <w:t>Can use 2 patches simultaneously</w:t>
            </w:r>
          </w:p>
        </w:tc>
      </w:tr>
      <w:tr w:rsidR="004C1944" w:rsidRPr="00C4220F" w14:paraId="01DA27E7" w14:textId="77777777" w:rsidTr="004C758C">
        <w:tc>
          <w:tcPr>
            <w:tcW w:w="479" w:type="pct"/>
            <w:vMerge/>
          </w:tcPr>
          <w:p w14:paraId="035D489B" w14:textId="562D5CAE" w:rsidR="00594F10" w:rsidRPr="00C4220F" w:rsidRDefault="00594F10" w:rsidP="00A33291">
            <w:pPr>
              <w:pStyle w:val="ListParagraph"/>
              <w:ind w:left="0"/>
              <w:rPr>
                <w:b/>
                <w:sz w:val="18"/>
                <w:szCs w:val="18"/>
              </w:rPr>
            </w:pPr>
          </w:p>
        </w:tc>
        <w:tc>
          <w:tcPr>
            <w:tcW w:w="866" w:type="pct"/>
          </w:tcPr>
          <w:p w14:paraId="2CB71C4E" w14:textId="293978F3" w:rsidR="00594F10" w:rsidRDefault="00594F10" w:rsidP="00A33291">
            <w:pPr>
              <w:pStyle w:val="ListParagraph"/>
              <w:ind w:left="0"/>
              <w:rPr>
                <w:sz w:val="18"/>
                <w:szCs w:val="18"/>
              </w:rPr>
            </w:pPr>
            <w:proofErr w:type="spellStart"/>
            <w:r>
              <w:rPr>
                <w:sz w:val="18"/>
                <w:szCs w:val="18"/>
              </w:rPr>
              <w:t>Glycopyronium</w:t>
            </w:r>
            <w:proofErr w:type="spellEnd"/>
            <w:r>
              <w:rPr>
                <w:sz w:val="18"/>
                <w:szCs w:val="18"/>
              </w:rPr>
              <w:t xml:space="preserve"> injection</w:t>
            </w:r>
          </w:p>
        </w:tc>
        <w:tc>
          <w:tcPr>
            <w:tcW w:w="709" w:type="pct"/>
          </w:tcPr>
          <w:p w14:paraId="07C5A672" w14:textId="1CE1C651" w:rsidR="00594F10" w:rsidRDefault="00594F10" w:rsidP="00A33291">
            <w:pPr>
              <w:pStyle w:val="ListParagraph"/>
              <w:ind w:left="0"/>
              <w:rPr>
                <w:sz w:val="18"/>
                <w:szCs w:val="18"/>
              </w:rPr>
            </w:pPr>
            <w:r>
              <w:rPr>
                <w:sz w:val="18"/>
                <w:szCs w:val="18"/>
              </w:rPr>
              <w:t>200mcg/ml</w:t>
            </w:r>
          </w:p>
        </w:tc>
        <w:tc>
          <w:tcPr>
            <w:tcW w:w="688" w:type="pct"/>
          </w:tcPr>
          <w:p w14:paraId="448F092E" w14:textId="1C81D936" w:rsidR="00594F10" w:rsidRPr="00C4220F" w:rsidRDefault="00594F10" w:rsidP="00A33291">
            <w:pPr>
              <w:pStyle w:val="ListParagraph"/>
              <w:ind w:left="0"/>
              <w:rPr>
                <w:sz w:val="18"/>
                <w:szCs w:val="18"/>
              </w:rPr>
            </w:pPr>
            <w:r>
              <w:rPr>
                <w:sz w:val="18"/>
                <w:szCs w:val="18"/>
              </w:rPr>
              <w:t>200-300mcg PRN</w:t>
            </w:r>
          </w:p>
        </w:tc>
        <w:tc>
          <w:tcPr>
            <w:tcW w:w="2258" w:type="pct"/>
          </w:tcPr>
          <w:p w14:paraId="5B671490" w14:textId="77777777" w:rsidR="00594F10" w:rsidRDefault="00594F10" w:rsidP="00A33291">
            <w:pPr>
              <w:pStyle w:val="ListParagraph"/>
              <w:ind w:left="0"/>
              <w:rPr>
                <w:sz w:val="18"/>
                <w:szCs w:val="18"/>
              </w:rPr>
            </w:pPr>
            <w:r>
              <w:rPr>
                <w:sz w:val="18"/>
                <w:szCs w:val="18"/>
              </w:rPr>
              <w:t>Draw up in syringe and apply buccally and rub cheek</w:t>
            </w:r>
          </w:p>
          <w:p w14:paraId="3E5FF22B" w14:textId="6CD6EDF1" w:rsidR="004764B5" w:rsidRPr="00C4220F" w:rsidRDefault="004764B5" w:rsidP="00A33291">
            <w:pPr>
              <w:pStyle w:val="ListParagraph"/>
              <w:ind w:left="0"/>
              <w:rPr>
                <w:sz w:val="18"/>
                <w:szCs w:val="18"/>
              </w:rPr>
            </w:pPr>
            <w:r>
              <w:rPr>
                <w:sz w:val="18"/>
                <w:szCs w:val="18"/>
              </w:rPr>
              <w:t>SC dose = Buccal dose</w:t>
            </w:r>
          </w:p>
        </w:tc>
      </w:tr>
      <w:tr w:rsidR="004C1944" w:rsidRPr="00C4220F" w14:paraId="3D854189" w14:textId="77777777" w:rsidTr="004C758C">
        <w:tc>
          <w:tcPr>
            <w:tcW w:w="479" w:type="pct"/>
            <w:vMerge/>
          </w:tcPr>
          <w:p w14:paraId="33CF8778" w14:textId="77777777" w:rsidR="00594F10" w:rsidRPr="00C4220F" w:rsidRDefault="00594F10" w:rsidP="00A33291">
            <w:pPr>
              <w:pStyle w:val="ListParagraph"/>
              <w:ind w:left="0"/>
              <w:rPr>
                <w:b/>
                <w:sz w:val="18"/>
                <w:szCs w:val="18"/>
              </w:rPr>
            </w:pPr>
          </w:p>
        </w:tc>
        <w:tc>
          <w:tcPr>
            <w:tcW w:w="866" w:type="pct"/>
          </w:tcPr>
          <w:p w14:paraId="3B8CCC94" w14:textId="7E6EB1CE" w:rsidR="00594F10" w:rsidRDefault="00594F10" w:rsidP="00A33291">
            <w:pPr>
              <w:pStyle w:val="ListParagraph"/>
              <w:ind w:left="0"/>
              <w:rPr>
                <w:sz w:val="18"/>
                <w:szCs w:val="18"/>
              </w:rPr>
            </w:pPr>
            <w:proofErr w:type="spellStart"/>
            <w:r>
              <w:rPr>
                <w:sz w:val="18"/>
                <w:szCs w:val="18"/>
              </w:rPr>
              <w:t>Kwells</w:t>
            </w:r>
            <w:proofErr w:type="spellEnd"/>
            <w:r>
              <w:rPr>
                <w:sz w:val="18"/>
                <w:szCs w:val="18"/>
              </w:rPr>
              <w:t xml:space="preserve"> (hyoscine hydrobromide) tablets</w:t>
            </w:r>
          </w:p>
        </w:tc>
        <w:tc>
          <w:tcPr>
            <w:tcW w:w="709" w:type="pct"/>
          </w:tcPr>
          <w:p w14:paraId="23911645" w14:textId="77A828E4" w:rsidR="00594F10" w:rsidRDefault="00594F10" w:rsidP="00A33291">
            <w:pPr>
              <w:pStyle w:val="ListParagraph"/>
              <w:ind w:left="0"/>
              <w:rPr>
                <w:sz w:val="18"/>
                <w:szCs w:val="18"/>
              </w:rPr>
            </w:pPr>
            <w:r>
              <w:rPr>
                <w:sz w:val="18"/>
                <w:szCs w:val="18"/>
              </w:rPr>
              <w:t>300mg</w:t>
            </w:r>
          </w:p>
        </w:tc>
        <w:tc>
          <w:tcPr>
            <w:tcW w:w="688" w:type="pct"/>
          </w:tcPr>
          <w:p w14:paraId="10101A01" w14:textId="77777777" w:rsidR="00594F10" w:rsidRPr="00C4220F" w:rsidRDefault="00594F10" w:rsidP="00A33291">
            <w:pPr>
              <w:pStyle w:val="ListParagraph"/>
              <w:ind w:left="0"/>
              <w:rPr>
                <w:sz w:val="18"/>
                <w:szCs w:val="18"/>
              </w:rPr>
            </w:pPr>
          </w:p>
        </w:tc>
        <w:tc>
          <w:tcPr>
            <w:tcW w:w="2258" w:type="pct"/>
          </w:tcPr>
          <w:p w14:paraId="54C25009" w14:textId="06F91857" w:rsidR="00594F10" w:rsidRPr="00C4220F" w:rsidRDefault="004764B5" w:rsidP="00A33291">
            <w:pPr>
              <w:pStyle w:val="ListParagraph"/>
              <w:ind w:left="0"/>
              <w:rPr>
                <w:sz w:val="18"/>
                <w:szCs w:val="18"/>
              </w:rPr>
            </w:pPr>
            <w:r>
              <w:rPr>
                <w:sz w:val="18"/>
                <w:szCs w:val="18"/>
              </w:rPr>
              <w:t>Buccal administration</w:t>
            </w:r>
          </w:p>
        </w:tc>
      </w:tr>
      <w:tr w:rsidR="0005035B" w:rsidRPr="00C4220F" w14:paraId="01BC8DF7" w14:textId="77777777" w:rsidTr="004C758C">
        <w:tc>
          <w:tcPr>
            <w:tcW w:w="479" w:type="pct"/>
            <w:vMerge w:val="restart"/>
          </w:tcPr>
          <w:p w14:paraId="30352A85" w14:textId="0636B9B2" w:rsidR="0005035B" w:rsidRDefault="0005035B" w:rsidP="0005035B">
            <w:pPr>
              <w:pStyle w:val="ListParagraph"/>
              <w:ind w:left="0"/>
              <w:rPr>
                <w:b/>
                <w:sz w:val="18"/>
                <w:szCs w:val="18"/>
              </w:rPr>
            </w:pPr>
            <w:r>
              <w:rPr>
                <w:b/>
                <w:sz w:val="18"/>
                <w:szCs w:val="18"/>
              </w:rPr>
              <w:t>Breathlessness</w:t>
            </w:r>
          </w:p>
          <w:p w14:paraId="02AD01EB" w14:textId="77777777" w:rsidR="0005035B" w:rsidRDefault="0005035B" w:rsidP="0005035B">
            <w:pPr>
              <w:pStyle w:val="ListParagraph"/>
              <w:ind w:left="0"/>
              <w:rPr>
                <w:b/>
                <w:sz w:val="18"/>
                <w:szCs w:val="18"/>
              </w:rPr>
            </w:pPr>
          </w:p>
          <w:p w14:paraId="2446A255" w14:textId="77777777" w:rsidR="0005035B" w:rsidRDefault="0005035B" w:rsidP="00546694">
            <w:pPr>
              <w:pStyle w:val="ListParagraph"/>
              <w:ind w:left="0"/>
              <w:rPr>
                <w:b/>
                <w:sz w:val="18"/>
                <w:szCs w:val="18"/>
              </w:rPr>
            </w:pPr>
          </w:p>
          <w:p w14:paraId="44CE6EB2" w14:textId="77777777" w:rsidR="0005035B" w:rsidRDefault="0005035B" w:rsidP="00546694">
            <w:pPr>
              <w:pStyle w:val="ListParagraph"/>
              <w:ind w:left="0"/>
              <w:rPr>
                <w:b/>
                <w:sz w:val="18"/>
                <w:szCs w:val="18"/>
              </w:rPr>
            </w:pPr>
          </w:p>
          <w:p w14:paraId="3E797802" w14:textId="77777777" w:rsidR="0005035B" w:rsidRDefault="0005035B" w:rsidP="00546694">
            <w:pPr>
              <w:pStyle w:val="ListParagraph"/>
              <w:ind w:left="0"/>
              <w:rPr>
                <w:b/>
                <w:sz w:val="18"/>
                <w:szCs w:val="18"/>
              </w:rPr>
            </w:pPr>
          </w:p>
          <w:p w14:paraId="422F406E" w14:textId="77777777" w:rsidR="0005035B" w:rsidRPr="00C4220F" w:rsidRDefault="0005035B" w:rsidP="00546694">
            <w:pPr>
              <w:pStyle w:val="ListParagraph"/>
              <w:ind w:left="0"/>
              <w:rPr>
                <w:b/>
                <w:sz w:val="18"/>
                <w:szCs w:val="18"/>
              </w:rPr>
            </w:pPr>
          </w:p>
        </w:tc>
        <w:tc>
          <w:tcPr>
            <w:tcW w:w="866" w:type="pct"/>
          </w:tcPr>
          <w:p w14:paraId="3F5B2369" w14:textId="11477DF1" w:rsidR="0005035B" w:rsidRPr="00C4220F" w:rsidRDefault="0005035B" w:rsidP="0005035B">
            <w:pPr>
              <w:pStyle w:val="ListParagraph"/>
              <w:ind w:left="0"/>
              <w:rPr>
                <w:sz w:val="18"/>
                <w:szCs w:val="18"/>
              </w:rPr>
            </w:pPr>
            <w:r>
              <w:rPr>
                <w:sz w:val="18"/>
                <w:szCs w:val="18"/>
              </w:rPr>
              <w:t>Fentanyl sublingual (</w:t>
            </w:r>
            <w:proofErr w:type="spellStart"/>
            <w:r>
              <w:rPr>
                <w:sz w:val="18"/>
                <w:szCs w:val="18"/>
              </w:rPr>
              <w:t>Abstral</w:t>
            </w:r>
            <w:proofErr w:type="spellEnd"/>
            <w:r>
              <w:rPr>
                <w:sz w:val="18"/>
                <w:szCs w:val="18"/>
              </w:rPr>
              <w:t>)/buccal (</w:t>
            </w:r>
            <w:proofErr w:type="spellStart"/>
            <w:r>
              <w:rPr>
                <w:sz w:val="18"/>
                <w:szCs w:val="18"/>
              </w:rPr>
              <w:t>Effentora</w:t>
            </w:r>
            <w:proofErr w:type="spellEnd"/>
            <w:r>
              <w:rPr>
                <w:sz w:val="18"/>
                <w:szCs w:val="18"/>
              </w:rPr>
              <w:t>)</w:t>
            </w:r>
          </w:p>
        </w:tc>
        <w:tc>
          <w:tcPr>
            <w:tcW w:w="709" w:type="pct"/>
          </w:tcPr>
          <w:p w14:paraId="266A536E" w14:textId="7EB750BA" w:rsidR="0005035B" w:rsidRPr="00C4220F" w:rsidRDefault="0005035B" w:rsidP="0005035B">
            <w:pPr>
              <w:pStyle w:val="ListParagraph"/>
              <w:ind w:left="0"/>
              <w:rPr>
                <w:sz w:val="18"/>
                <w:szCs w:val="18"/>
              </w:rPr>
            </w:pPr>
            <w:r>
              <w:rPr>
                <w:sz w:val="18"/>
                <w:szCs w:val="18"/>
              </w:rPr>
              <w:t>100mcg/200mcg/400mcg</w:t>
            </w:r>
          </w:p>
        </w:tc>
        <w:tc>
          <w:tcPr>
            <w:tcW w:w="688" w:type="pct"/>
          </w:tcPr>
          <w:p w14:paraId="7FFB0389" w14:textId="77777777" w:rsidR="004C1944" w:rsidRDefault="004C1944" w:rsidP="004C1944">
            <w:pPr>
              <w:pStyle w:val="ListParagraph"/>
              <w:ind w:left="0"/>
              <w:rPr>
                <w:sz w:val="18"/>
                <w:szCs w:val="18"/>
              </w:rPr>
            </w:pPr>
            <w:r>
              <w:rPr>
                <w:sz w:val="18"/>
                <w:szCs w:val="18"/>
              </w:rPr>
              <w:t>Start at 100mcg PRN up to 4 doses/24 hours</w:t>
            </w:r>
          </w:p>
          <w:p w14:paraId="580F6618" w14:textId="5BC3A171" w:rsidR="0005035B" w:rsidRPr="00C4220F" w:rsidRDefault="004C1944" w:rsidP="004C1944">
            <w:pPr>
              <w:pStyle w:val="ListParagraph"/>
              <w:ind w:left="0"/>
              <w:rPr>
                <w:sz w:val="18"/>
                <w:szCs w:val="18"/>
              </w:rPr>
            </w:pPr>
            <w:r>
              <w:rPr>
                <w:sz w:val="18"/>
                <w:szCs w:val="18"/>
              </w:rPr>
              <w:t>Titrate according to need.</w:t>
            </w:r>
          </w:p>
        </w:tc>
        <w:tc>
          <w:tcPr>
            <w:tcW w:w="2258" w:type="pct"/>
          </w:tcPr>
          <w:p w14:paraId="61CC9D54" w14:textId="59A0E907" w:rsidR="0005035B" w:rsidRPr="00C4220F" w:rsidRDefault="0005035B" w:rsidP="0005035B">
            <w:pPr>
              <w:pStyle w:val="ListParagraph"/>
              <w:ind w:left="0"/>
              <w:rPr>
                <w:sz w:val="18"/>
                <w:szCs w:val="18"/>
              </w:rPr>
            </w:pPr>
            <w:r>
              <w:rPr>
                <w:sz w:val="18"/>
                <w:szCs w:val="18"/>
              </w:rPr>
              <w:t>Licenced for use with background opioid dose of 60mg/24 hours</w:t>
            </w:r>
          </w:p>
        </w:tc>
      </w:tr>
      <w:tr w:rsidR="0005035B" w:rsidRPr="00C4220F" w14:paraId="69B08FBA" w14:textId="77777777" w:rsidTr="004C758C">
        <w:tc>
          <w:tcPr>
            <w:tcW w:w="479" w:type="pct"/>
            <w:vMerge/>
          </w:tcPr>
          <w:p w14:paraId="0C59C755" w14:textId="77777777" w:rsidR="0005035B" w:rsidRPr="00C4220F" w:rsidRDefault="0005035B" w:rsidP="00546694">
            <w:pPr>
              <w:pStyle w:val="ListParagraph"/>
              <w:ind w:left="0"/>
              <w:rPr>
                <w:b/>
                <w:sz w:val="18"/>
                <w:szCs w:val="18"/>
              </w:rPr>
            </w:pPr>
          </w:p>
        </w:tc>
        <w:tc>
          <w:tcPr>
            <w:tcW w:w="866" w:type="pct"/>
          </w:tcPr>
          <w:p w14:paraId="6B40BB81" w14:textId="3586C211" w:rsidR="0005035B" w:rsidRDefault="0005035B" w:rsidP="0005035B">
            <w:pPr>
              <w:pStyle w:val="ListParagraph"/>
              <w:ind w:left="0"/>
              <w:rPr>
                <w:sz w:val="18"/>
                <w:szCs w:val="18"/>
              </w:rPr>
            </w:pPr>
            <w:r>
              <w:rPr>
                <w:sz w:val="18"/>
                <w:szCs w:val="18"/>
              </w:rPr>
              <w:t xml:space="preserve">Concentrated oral solution morphine </w:t>
            </w:r>
          </w:p>
        </w:tc>
        <w:tc>
          <w:tcPr>
            <w:tcW w:w="709" w:type="pct"/>
          </w:tcPr>
          <w:p w14:paraId="2D662379" w14:textId="0DCFC472" w:rsidR="0005035B" w:rsidRDefault="0005035B" w:rsidP="0005035B">
            <w:pPr>
              <w:pStyle w:val="ListParagraph"/>
              <w:ind w:left="0"/>
              <w:rPr>
                <w:sz w:val="18"/>
                <w:szCs w:val="18"/>
              </w:rPr>
            </w:pPr>
            <w:r>
              <w:rPr>
                <w:sz w:val="18"/>
                <w:szCs w:val="18"/>
              </w:rPr>
              <w:t>20mg/ml</w:t>
            </w:r>
          </w:p>
        </w:tc>
        <w:tc>
          <w:tcPr>
            <w:tcW w:w="688" w:type="pct"/>
          </w:tcPr>
          <w:p w14:paraId="426BAA1B" w14:textId="1543354F" w:rsidR="0005035B" w:rsidRPr="00C4220F" w:rsidRDefault="004C1944" w:rsidP="0005035B">
            <w:pPr>
              <w:pStyle w:val="ListParagraph"/>
              <w:ind w:left="0"/>
              <w:rPr>
                <w:sz w:val="18"/>
                <w:szCs w:val="18"/>
              </w:rPr>
            </w:pPr>
            <w:r>
              <w:rPr>
                <w:sz w:val="18"/>
                <w:szCs w:val="18"/>
              </w:rPr>
              <w:t>If opioid naïve start at 2.5-5mg (0.125-0.25mls) buccally PRN hourly</w:t>
            </w:r>
          </w:p>
        </w:tc>
        <w:tc>
          <w:tcPr>
            <w:tcW w:w="2258" w:type="pct"/>
          </w:tcPr>
          <w:p w14:paraId="76AFFAB7" w14:textId="77777777" w:rsidR="0005035B" w:rsidRDefault="0005035B" w:rsidP="0005035B">
            <w:pPr>
              <w:pStyle w:val="ListParagraph"/>
              <w:ind w:left="0"/>
              <w:rPr>
                <w:sz w:val="18"/>
                <w:szCs w:val="18"/>
              </w:rPr>
            </w:pPr>
            <w:r>
              <w:rPr>
                <w:sz w:val="18"/>
                <w:szCs w:val="18"/>
              </w:rPr>
              <w:t>Draw up in syringe and apply buccally and rub cheek</w:t>
            </w:r>
          </w:p>
          <w:p w14:paraId="58322C40" w14:textId="77777777" w:rsidR="0005035B" w:rsidRDefault="0005035B" w:rsidP="0005035B">
            <w:pPr>
              <w:pStyle w:val="ListParagraph"/>
              <w:ind w:left="0"/>
              <w:rPr>
                <w:sz w:val="18"/>
                <w:szCs w:val="18"/>
              </w:rPr>
            </w:pPr>
            <w:r>
              <w:rPr>
                <w:sz w:val="18"/>
                <w:szCs w:val="18"/>
              </w:rPr>
              <w:t>SC dose = Buccal dose</w:t>
            </w:r>
          </w:p>
          <w:p w14:paraId="17D87123" w14:textId="77777777" w:rsidR="0005035B" w:rsidRDefault="0005035B" w:rsidP="0005035B">
            <w:pPr>
              <w:pStyle w:val="ListParagraph"/>
              <w:ind w:left="0"/>
              <w:rPr>
                <w:sz w:val="18"/>
                <w:szCs w:val="18"/>
              </w:rPr>
            </w:pPr>
            <w:r>
              <w:rPr>
                <w:sz w:val="18"/>
                <w:szCs w:val="18"/>
              </w:rPr>
              <w:t>Commonly used in paediatrics</w:t>
            </w:r>
          </w:p>
          <w:p w14:paraId="37699CC9" w14:textId="6579160B" w:rsidR="0005035B" w:rsidRDefault="0005035B" w:rsidP="0005035B">
            <w:pPr>
              <w:pStyle w:val="ListParagraph"/>
              <w:ind w:left="0"/>
              <w:rPr>
                <w:sz w:val="18"/>
                <w:szCs w:val="18"/>
              </w:rPr>
            </w:pPr>
            <w:r w:rsidRPr="004C1944">
              <w:rPr>
                <w:sz w:val="18"/>
                <w:szCs w:val="18"/>
                <w:highlight w:val="yellow"/>
              </w:rPr>
              <w:t xml:space="preserve">NB highlight risk of confusion if </w:t>
            </w:r>
            <w:proofErr w:type="spellStart"/>
            <w:r w:rsidRPr="004C1944">
              <w:rPr>
                <w:sz w:val="18"/>
                <w:szCs w:val="18"/>
                <w:highlight w:val="yellow"/>
              </w:rPr>
              <w:t>pt</w:t>
            </w:r>
            <w:proofErr w:type="spellEnd"/>
            <w:r w:rsidRPr="004C1944">
              <w:rPr>
                <w:sz w:val="18"/>
                <w:szCs w:val="18"/>
                <w:highlight w:val="yellow"/>
              </w:rPr>
              <w:t xml:space="preserve"> has low strength oral morphine normally for oral use.</w:t>
            </w:r>
          </w:p>
        </w:tc>
      </w:tr>
      <w:tr w:rsidR="0005035B" w:rsidRPr="00C4220F" w14:paraId="5DC2ED72" w14:textId="77777777" w:rsidTr="004C758C">
        <w:tc>
          <w:tcPr>
            <w:tcW w:w="479" w:type="pct"/>
            <w:vMerge/>
          </w:tcPr>
          <w:p w14:paraId="423C09AD" w14:textId="1ED90237" w:rsidR="0005035B" w:rsidRPr="00C4220F" w:rsidRDefault="0005035B" w:rsidP="00546694">
            <w:pPr>
              <w:pStyle w:val="ListParagraph"/>
              <w:ind w:left="0"/>
              <w:rPr>
                <w:b/>
                <w:sz w:val="18"/>
                <w:szCs w:val="18"/>
              </w:rPr>
            </w:pPr>
          </w:p>
        </w:tc>
        <w:tc>
          <w:tcPr>
            <w:tcW w:w="866" w:type="pct"/>
          </w:tcPr>
          <w:p w14:paraId="144BF835" w14:textId="77777777" w:rsidR="0005035B" w:rsidRPr="00C4220F" w:rsidRDefault="0005035B" w:rsidP="00546694">
            <w:pPr>
              <w:pStyle w:val="ListParagraph"/>
              <w:ind w:left="0"/>
              <w:rPr>
                <w:sz w:val="18"/>
                <w:szCs w:val="18"/>
              </w:rPr>
            </w:pPr>
            <w:proofErr w:type="spellStart"/>
            <w:r>
              <w:rPr>
                <w:sz w:val="18"/>
                <w:szCs w:val="18"/>
              </w:rPr>
              <w:t>Butec</w:t>
            </w:r>
            <w:proofErr w:type="spellEnd"/>
            <w:r>
              <w:rPr>
                <w:sz w:val="18"/>
                <w:szCs w:val="18"/>
              </w:rPr>
              <w:t xml:space="preserve"> (buprenorphine) patches</w:t>
            </w:r>
          </w:p>
        </w:tc>
        <w:tc>
          <w:tcPr>
            <w:tcW w:w="709" w:type="pct"/>
          </w:tcPr>
          <w:p w14:paraId="417DD23C" w14:textId="77777777" w:rsidR="0005035B" w:rsidRPr="00C4220F" w:rsidRDefault="0005035B" w:rsidP="00546694">
            <w:pPr>
              <w:pStyle w:val="ListParagraph"/>
              <w:ind w:left="0"/>
              <w:rPr>
                <w:sz w:val="18"/>
                <w:szCs w:val="18"/>
              </w:rPr>
            </w:pPr>
            <w:r>
              <w:rPr>
                <w:sz w:val="18"/>
                <w:szCs w:val="18"/>
              </w:rPr>
              <w:t>5mcg/hour and 10mcg/hour</w:t>
            </w:r>
          </w:p>
        </w:tc>
        <w:tc>
          <w:tcPr>
            <w:tcW w:w="688" w:type="pct"/>
          </w:tcPr>
          <w:p w14:paraId="12F71E7E" w14:textId="0F5D1487" w:rsidR="0005035B" w:rsidRPr="00C4220F" w:rsidRDefault="004C1944" w:rsidP="00546694">
            <w:pPr>
              <w:pStyle w:val="ListParagraph"/>
              <w:ind w:left="0"/>
              <w:rPr>
                <w:sz w:val="18"/>
                <w:szCs w:val="18"/>
              </w:rPr>
            </w:pPr>
            <w:r>
              <w:rPr>
                <w:sz w:val="18"/>
                <w:szCs w:val="18"/>
              </w:rPr>
              <w:t>See above in pain section</w:t>
            </w:r>
          </w:p>
        </w:tc>
        <w:tc>
          <w:tcPr>
            <w:tcW w:w="2258" w:type="pct"/>
          </w:tcPr>
          <w:p w14:paraId="2D598152" w14:textId="5A1E584F" w:rsidR="0005035B" w:rsidRPr="00C4220F" w:rsidRDefault="004C1944" w:rsidP="00546694">
            <w:pPr>
              <w:pStyle w:val="ListParagraph"/>
              <w:ind w:left="0"/>
              <w:rPr>
                <w:sz w:val="18"/>
                <w:szCs w:val="18"/>
              </w:rPr>
            </w:pPr>
            <w:r>
              <w:rPr>
                <w:sz w:val="18"/>
                <w:szCs w:val="18"/>
              </w:rPr>
              <w:t>See above in pain section</w:t>
            </w:r>
          </w:p>
        </w:tc>
      </w:tr>
      <w:tr w:rsidR="0005035B" w:rsidRPr="00C4220F" w14:paraId="422C61FD" w14:textId="77777777" w:rsidTr="004C758C">
        <w:tc>
          <w:tcPr>
            <w:tcW w:w="479" w:type="pct"/>
            <w:vMerge/>
          </w:tcPr>
          <w:p w14:paraId="7D913AAC" w14:textId="77777777" w:rsidR="0005035B" w:rsidRDefault="0005035B" w:rsidP="00546694">
            <w:pPr>
              <w:pStyle w:val="ListParagraph"/>
              <w:ind w:left="0"/>
              <w:rPr>
                <w:b/>
                <w:sz w:val="18"/>
                <w:szCs w:val="18"/>
              </w:rPr>
            </w:pPr>
          </w:p>
        </w:tc>
        <w:tc>
          <w:tcPr>
            <w:tcW w:w="866" w:type="pct"/>
          </w:tcPr>
          <w:p w14:paraId="4784DE02" w14:textId="77777777" w:rsidR="0005035B" w:rsidRPr="00C4220F" w:rsidRDefault="0005035B" w:rsidP="00546694">
            <w:pPr>
              <w:pStyle w:val="ListParagraph"/>
              <w:ind w:left="0"/>
              <w:rPr>
                <w:sz w:val="18"/>
                <w:szCs w:val="18"/>
              </w:rPr>
            </w:pPr>
            <w:r>
              <w:rPr>
                <w:sz w:val="18"/>
                <w:szCs w:val="18"/>
              </w:rPr>
              <w:t>Fentanyl patches</w:t>
            </w:r>
          </w:p>
        </w:tc>
        <w:tc>
          <w:tcPr>
            <w:tcW w:w="709" w:type="pct"/>
          </w:tcPr>
          <w:p w14:paraId="4F45C094" w14:textId="77777777" w:rsidR="0005035B" w:rsidRPr="00C4220F" w:rsidRDefault="0005035B" w:rsidP="00546694">
            <w:pPr>
              <w:pStyle w:val="ListParagraph"/>
              <w:ind w:left="0"/>
              <w:rPr>
                <w:sz w:val="18"/>
                <w:szCs w:val="18"/>
              </w:rPr>
            </w:pPr>
            <w:r>
              <w:rPr>
                <w:sz w:val="18"/>
                <w:szCs w:val="18"/>
              </w:rPr>
              <w:t>12mcg/hour and 25mcg/hour</w:t>
            </w:r>
          </w:p>
        </w:tc>
        <w:tc>
          <w:tcPr>
            <w:tcW w:w="688" w:type="pct"/>
          </w:tcPr>
          <w:p w14:paraId="41F9BD0A" w14:textId="00E93751" w:rsidR="0005035B" w:rsidRPr="00C4220F" w:rsidRDefault="004C1944" w:rsidP="00546694">
            <w:pPr>
              <w:pStyle w:val="ListParagraph"/>
              <w:ind w:left="0"/>
              <w:rPr>
                <w:sz w:val="18"/>
                <w:szCs w:val="18"/>
              </w:rPr>
            </w:pPr>
            <w:r>
              <w:rPr>
                <w:sz w:val="18"/>
                <w:szCs w:val="18"/>
              </w:rPr>
              <w:t>See above in pain section</w:t>
            </w:r>
          </w:p>
        </w:tc>
        <w:tc>
          <w:tcPr>
            <w:tcW w:w="2258" w:type="pct"/>
          </w:tcPr>
          <w:p w14:paraId="24D60938" w14:textId="6FA5550D" w:rsidR="0005035B" w:rsidRPr="00C4220F" w:rsidRDefault="004C1944" w:rsidP="00546694">
            <w:pPr>
              <w:pStyle w:val="ListParagraph"/>
              <w:ind w:left="0"/>
              <w:rPr>
                <w:sz w:val="18"/>
                <w:szCs w:val="18"/>
              </w:rPr>
            </w:pPr>
            <w:r>
              <w:rPr>
                <w:sz w:val="18"/>
                <w:szCs w:val="18"/>
              </w:rPr>
              <w:t>See above in pain section</w:t>
            </w:r>
          </w:p>
        </w:tc>
      </w:tr>
      <w:tr w:rsidR="00EF7488" w:rsidRPr="00C4220F" w14:paraId="3C480994" w14:textId="77777777" w:rsidTr="004C758C">
        <w:tc>
          <w:tcPr>
            <w:tcW w:w="479" w:type="pct"/>
            <w:vMerge w:val="restart"/>
          </w:tcPr>
          <w:p w14:paraId="2EC2538C" w14:textId="69188234" w:rsidR="00EF7488" w:rsidRPr="00C4220F" w:rsidRDefault="00EF7488" w:rsidP="0005035B">
            <w:pPr>
              <w:pStyle w:val="ListParagraph"/>
              <w:ind w:left="0"/>
              <w:rPr>
                <w:b/>
                <w:sz w:val="18"/>
                <w:szCs w:val="18"/>
              </w:rPr>
            </w:pPr>
            <w:r>
              <w:rPr>
                <w:b/>
                <w:sz w:val="18"/>
                <w:szCs w:val="18"/>
              </w:rPr>
              <w:t>Fits</w:t>
            </w:r>
          </w:p>
        </w:tc>
        <w:tc>
          <w:tcPr>
            <w:tcW w:w="866" w:type="pct"/>
          </w:tcPr>
          <w:p w14:paraId="700BEFB5" w14:textId="4E34E968" w:rsidR="00EF7488" w:rsidRDefault="00EF7488" w:rsidP="0005035B">
            <w:pPr>
              <w:pStyle w:val="ListParagraph"/>
              <w:ind w:left="0"/>
              <w:rPr>
                <w:sz w:val="18"/>
                <w:szCs w:val="18"/>
              </w:rPr>
            </w:pPr>
            <w:r>
              <w:rPr>
                <w:sz w:val="18"/>
                <w:szCs w:val="18"/>
              </w:rPr>
              <w:t>Diazepam rectal solution tubes</w:t>
            </w:r>
          </w:p>
        </w:tc>
        <w:tc>
          <w:tcPr>
            <w:tcW w:w="709" w:type="pct"/>
          </w:tcPr>
          <w:p w14:paraId="14F7E865" w14:textId="5EEB08A1" w:rsidR="00EF7488" w:rsidRDefault="00EF7488" w:rsidP="0005035B">
            <w:pPr>
              <w:pStyle w:val="ListParagraph"/>
              <w:ind w:left="0"/>
              <w:rPr>
                <w:sz w:val="18"/>
                <w:szCs w:val="18"/>
              </w:rPr>
            </w:pPr>
            <w:r>
              <w:rPr>
                <w:sz w:val="18"/>
                <w:szCs w:val="18"/>
              </w:rPr>
              <w:t>10mg/2.5ml</w:t>
            </w:r>
          </w:p>
        </w:tc>
        <w:tc>
          <w:tcPr>
            <w:tcW w:w="688" w:type="pct"/>
          </w:tcPr>
          <w:p w14:paraId="059B2510" w14:textId="0DFBE1B7" w:rsidR="00EF7488" w:rsidRPr="00C4220F" w:rsidRDefault="004C1944" w:rsidP="0005035B">
            <w:pPr>
              <w:pStyle w:val="ListParagraph"/>
              <w:ind w:left="0"/>
              <w:rPr>
                <w:sz w:val="18"/>
                <w:szCs w:val="18"/>
              </w:rPr>
            </w:pPr>
            <w:r>
              <w:rPr>
                <w:sz w:val="18"/>
                <w:szCs w:val="18"/>
              </w:rPr>
              <w:t>5-10mg stat dose</w:t>
            </w:r>
          </w:p>
        </w:tc>
        <w:tc>
          <w:tcPr>
            <w:tcW w:w="2258" w:type="pct"/>
          </w:tcPr>
          <w:p w14:paraId="2BE99D66" w14:textId="79B6FE1F" w:rsidR="00EF7488" w:rsidRDefault="00EF7488" w:rsidP="0005035B">
            <w:pPr>
              <w:pStyle w:val="ListParagraph"/>
              <w:ind w:left="0"/>
              <w:rPr>
                <w:sz w:val="18"/>
                <w:szCs w:val="18"/>
              </w:rPr>
            </w:pPr>
            <w:r>
              <w:rPr>
                <w:sz w:val="18"/>
                <w:szCs w:val="18"/>
              </w:rPr>
              <w:t>Rectal administration</w:t>
            </w:r>
          </w:p>
        </w:tc>
      </w:tr>
      <w:tr w:rsidR="00EF7488" w:rsidRPr="00C4220F" w14:paraId="1C251CF3" w14:textId="77777777" w:rsidTr="004C758C">
        <w:tc>
          <w:tcPr>
            <w:tcW w:w="479" w:type="pct"/>
            <w:vMerge/>
          </w:tcPr>
          <w:p w14:paraId="2062C96D" w14:textId="77777777" w:rsidR="00EF7488" w:rsidRDefault="00EF7488" w:rsidP="0005035B">
            <w:pPr>
              <w:pStyle w:val="ListParagraph"/>
              <w:ind w:left="0"/>
              <w:rPr>
                <w:b/>
                <w:sz w:val="18"/>
                <w:szCs w:val="18"/>
              </w:rPr>
            </w:pPr>
          </w:p>
        </w:tc>
        <w:tc>
          <w:tcPr>
            <w:tcW w:w="866" w:type="pct"/>
          </w:tcPr>
          <w:p w14:paraId="08D62288" w14:textId="3C25CC3F" w:rsidR="00EF7488" w:rsidRDefault="00EF7488" w:rsidP="0005035B">
            <w:pPr>
              <w:pStyle w:val="ListParagraph"/>
              <w:ind w:left="0"/>
              <w:rPr>
                <w:sz w:val="18"/>
                <w:szCs w:val="18"/>
              </w:rPr>
            </w:pPr>
            <w:r>
              <w:rPr>
                <w:sz w:val="18"/>
                <w:szCs w:val="18"/>
              </w:rPr>
              <w:t xml:space="preserve">Midazolam </w:t>
            </w:r>
            <w:proofErr w:type="spellStart"/>
            <w:r>
              <w:rPr>
                <w:sz w:val="18"/>
                <w:szCs w:val="18"/>
              </w:rPr>
              <w:t>oromucosal</w:t>
            </w:r>
            <w:proofErr w:type="spellEnd"/>
            <w:r>
              <w:rPr>
                <w:sz w:val="18"/>
                <w:szCs w:val="18"/>
              </w:rPr>
              <w:t xml:space="preserve"> solution pre-filled oral syringes</w:t>
            </w:r>
          </w:p>
        </w:tc>
        <w:tc>
          <w:tcPr>
            <w:tcW w:w="709" w:type="pct"/>
          </w:tcPr>
          <w:p w14:paraId="19F77D45" w14:textId="1119709F" w:rsidR="00EF7488" w:rsidRDefault="00EF7488" w:rsidP="0005035B">
            <w:pPr>
              <w:pStyle w:val="ListParagraph"/>
              <w:ind w:left="0"/>
              <w:rPr>
                <w:sz w:val="18"/>
                <w:szCs w:val="18"/>
              </w:rPr>
            </w:pPr>
            <w:r>
              <w:rPr>
                <w:sz w:val="18"/>
                <w:szCs w:val="18"/>
              </w:rPr>
              <w:t>10mg/2ml</w:t>
            </w:r>
          </w:p>
        </w:tc>
        <w:tc>
          <w:tcPr>
            <w:tcW w:w="688" w:type="pct"/>
          </w:tcPr>
          <w:p w14:paraId="468D8CF1" w14:textId="130EE14E" w:rsidR="00EF7488" w:rsidRPr="00C4220F" w:rsidRDefault="004C1944" w:rsidP="0005035B">
            <w:pPr>
              <w:pStyle w:val="ListParagraph"/>
              <w:ind w:left="0"/>
              <w:rPr>
                <w:sz w:val="18"/>
                <w:szCs w:val="18"/>
              </w:rPr>
            </w:pPr>
            <w:r>
              <w:rPr>
                <w:sz w:val="18"/>
                <w:szCs w:val="18"/>
              </w:rPr>
              <w:t>5-10mg stat dose</w:t>
            </w:r>
          </w:p>
        </w:tc>
        <w:tc>
          <w:tcPr>
            <w:tcW w:w="2258" w:type="pct"/>
          </w:tcPr>
          <w:p w14:paraId="3F64E154" w14:textId="18022E2D" w:rsidR="00EF7488" w:rsidRDefault="00EF7488" w:rsidP="0005035B">
            <w:pPr>
              <w:pStyle w:val="ListParagraph"/>
              <w:ind w:left="0"/>
              <w:rPr>
                <w:sz w:val="18"/>
                <w:szCs w:val="18"/>
              </w:rPr>
            </w:pPr>
            <w:r>
              <w:rPr>
                <w:sz w:val="18"/>
                <w:szCs w:val="18"/>
              </w:rPr>
              <w:t>Pre filled syringe</w:t>
            </w:r>
          </w:p>
        </w:tc>
      </w:tr>
      <w:tr w:rsidR="0005035B" w:rsidRPr="00C4220F" w14:paraId="65F772A9" w14:textId="77777777" w:rsidTr="003A60D2">
        <w:trPr>
          <w:trHeight w:val="349"/>
        </w:trPr>
        <w:tc>
          <w:tcPr>
            <w:tcW w:w="479" w:type="pct"/>
          </w:tcPr>
          <w:p w14:paraId="1BC6E9C2" w14:textId="60F69D3A" w:rsidR="0005035B" w:rsidRDefault="0005035B" w:rsidP="0005035B">
            <w:pPr>
              <w:pStyle w:val="ListParagraph"/>
              <w:ind w:left="0"/>
              <w:rPr>
                <w:b/>
                <w:sz w:val="18"/>
                <w:szCs w:val="18"/>
              </w:rPr>
            </w:pPr>
            <w:r>
              <w:rPr>
                <w:b/>
                <w:sz w:val="18"/>
                <w:szCs w:val="18"/>
              </w:rPr>
              <w:t>Fever</w:t>
            </w:r>
          </w:p>
        </w:tc>
        <w:tc>
          <w:tcPr>
            <w:tcW w:w="866" w:type="pct"/>
          </w:tcPr>
          <w:p w14:paraId="39026DF3" w14:textId="7C3FF234" w:rsidR="0005035B" w:rsidRDefault="00EF7488" w:rsidP="0005035B">
            <w:pPr>
              <w:pStyle w:val="ListParagraph"/>
              <w:ind w:left="0"/>
              <w:rPr>
                <w:sz w:val="18"/>
                <w:szCs w:val="18"/>
              </w:rPr>
            </w:pPr>
            <w:r>
              <w:rPr>
                <w:sz w:val="18"/>
                <w:szCs w:val="18"/>
              </w:rPr>
              <w:t>Paracetamol suppositories</w:t>
            </w:r>
          </w:p>
        </w:tc>
        <w:tc>
          <w:tcPr>
            <w:tcW w:w="709" w:type="pct"/>
          </w:tcPr>
          <w:p w14:paraId="2D40DF24" w14:textId="77777777" w:rsidR="0005035B" w:rsidRDefault="0005035B" w:rsidP="0005035B">
            <w:pPr>
              <w:pStyle w:val="ListParagraph"/>
              <w:ind w:left="0"/>
              <w:rPr>
                <w:sz w:val="18"/>
                <w:szCs w:val="18"/>
              </w:rPr>
            </w:pPr>
          </w:p>
        </w:tc>
        <w:tc>
          <w:tcPr>
            <w:tcW w:w="688" w:type="pct"/>
          </w:tcPr>
          <w:p w14:paraId="2CBD3614" w14:textId="3C3BBA57" w:rsidR="0005035B" w:rsidRPr="00C4220F" w:rsidRDefault="00EF7488" w:rsidP="0005035B">
            <w:pPr>
              <w:pStyle w:val="ListParagraph"/>
              <w:ind w:left="0"/>
              <w:rPr>
                <w:sz w:val="18"/>
                <w:szCs w:val="18"/>
              </w:rPr>
            </w:pPr>
            <w:r>
              <w:rPr>
                <w:sz w:val="18"/>
                <w:szCs w:val="18"/>
              </w:rPr>
              <w:t>1g QDS PRN</w:t>
            </w:r>
          </w:p>
        </w:tc>
        <w:tc>
          <w:tcPr>
            <w:tcW w:w="2258" w:type="pct"/>
          </w:tcPr>
          <w:p w14:paraId="71D07A79" w14:textId="5A686269" w:rsidR="0005035B" w:rsidRDefault="00EF7488" w:rsidP="0005035B">
            <w:pPr>
              <w:pStyle w:val="ListParagraph"/>
              <w:ind w:left="0"/>
              <w:rPr>
                <w:sz w:val="18"/>
                <w:szCs w:val="18"/>
              </w:rPr>
            </w:pPr>
            <w:r>
              <w:rPr>
                <w:sz w:val="18"/>
                <w:szCs w:val="18"/>
              </w:rPr>
              <w:t>Rectal administration</w:t>
            </w:r>
          </w:p>
        </w:tc>
      </w:tr>
    </w:tbl>
    <w:p w14:paraId="1CCB1076" w14:textId="339A6D60" w:rsidR="0071588A" w:rsidRDefault="0071588A" w:rsidP="003A60D2"/>
    <w:sectPr w:rsidR="0071588A" w:rsidSect="002B07FF">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931B9B" w14:textId="77777777" w:rsidR="00C37E5A" w:rsidRDefault="00C37E5A" w:rsidP="003A60D2">
      <w:pPr>
        <w:spacing w:after="0" w:line="240" w:lineRule="auto"/>
      </w:pPr>
      <w:r>
        <w:separator/>
      </w:r>
    </w:p>
  </w:endnote>
  <w:endnote w:type="continuationSeparator" w:id="0">
    <w:p w14:paraId="0E374F51" w14:textId="77777777" w:rsidR="00C37E5A" w:rsidRDefault="00C37E5A" w:rsidP="003A6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2DC6D" w14:textId="6D076D48" w:rsidR="003A60D2" w:rsidRDefault="003A60D2">
    <w:pPr>
      <w:pStyle w:val="Footer"/>
    </w:pPr>
    <w:r>
      <w:t>20/03/2020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41338" w14:textId="77777777" w:rsidR="00C37E5A" w:rsidRDefault="00C37E5A" w:rsidP="003A60D2">
      <w:pPr>
        <w:spacing w:after="0" w:line="240" w:lineRule="auto"/>
      </w:pPr>
      <w:r>
        <w:separator/>
      </w:r>
    </w:p>
  </w:footnote>
  <w:footnote w:type="continuationSeparator" w:id="0">
    <w:p w14:paraId="10D001FF" w14:textId="77777777" w:rsidR="00C37E5A" w:rsidRDefault="00C37E5A" w:rsidP="003A6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A7B0C"/>
    <w:multiLevelType w:val="hybridMultilevel"/>
    <w:tmpl w:val="DA1AA8AC"/>
    <w:lvl w:ilvl="0" w:tplc="F5D0D66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557DC"/>
    <w:multiLevelType w:val="hybridMultilevel"/>
    <w:tmpl w:val="769A9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1325AC"/>
    <w:multiLevelType w:val="hybridMultilevel"/>
    <w:tmpl w:val="C3FA0B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A8076A"/>
    <w:multiLevelType w:val="hybridMultilevel"/>
    <w:tmpl w:val="CA4C46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425735"/>
    <w:multiLevelType w:val="hybridMultilevel"/>
    <w:tmpl w:val="B922C3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914C6F"/>
    <w:multiLevelType w:val="hybridMultilevel"/>
    <w:tmpl w:val="A94AE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7F6B45"/>
    <w:multiLevelType w:val="hybridMultilevel"/>
    <w:tmpl w:val="E426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EA2A25"/>
    <w:multiLevelType w:val="hybridMultilevel"/>
    <w:tmpl w:val="785CC926"/>
    <w:lvl w:ilvl="0" w:tplc="80AE16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6"/>
  </w:num>
  <w:num w:numId="3">
    <w:abstractNumId w:val="2"/>
  </w:num>
  <w:num w:numId="4">
    <w:abstractNumId w:val="4"/>
  </w:num>
  <w:num w:numId="5">
    <w:abstractNumId w:val="1"/>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7FF"/>
    <w:rsid w:val="0005035B"/>
    <w:rsid w:val="000A19D7"/>
    <w:rsid w:val="000B49C6"/>
    <w:rsid w:val="00146E5F"/>
    <w:rsid w:val="00153DAF"/>
    <w:rsid w:val="002631CD"/>
    <w:rsid w:val="002B07FF"/>
    <w:rsid w:val="00356078"/>
    <w:rsid w:val="003627A7"/>
    <w:rsid w:val="003A60D2"/>
    <w:rsid w:val="003E7C97"/>
    <w:rsid w:val="004764B5"/>
    <w:rsid w:val="004C1944"/>
    <w:rsid w:val="004C758C"/>
    <w:rsid w:val="004F307C"/>
    <w:rsid w:val="004F36A2"/>
    <w:rsid w:val="004F65ED"/>
    <w:rsid w:val="00502475"/>
    <w:rsid w:val="00594F10"/>
    <w:rsid w:val="006B26B5"/>
    <w:rsid w:val="006C5391"/>
    <w:rsid w:val="006D6076"/>
    <w:rsid w:val="0071588A"/>
    <w:rsid w:val="0081470A"/>
    <w:rsid w:val="00884C09"/>
    <w:rsid w:val="00965E73"/>
    <w:rsid w:val="009D2C58"/>
    <w:rsid w:val="00A45977"/>
    <w:rsid w:val="00A73650"/>
    <w:rsid w:val="00AD0091"/>
    <w:rsid w:val="00AD7F99"/>
    <w:rsid w:val="00BD08A9"/>
    <w:rsid w:val="00BF1D31"/>
    <w:rsid w:val="00C06079"/>
    <w:rsid w:val="00C37E5A"/>
    <w:rsid w:val="00D0100C"/>
    <w:rsid w:val="00D865BA"/>
    <w:rsid w:val="00E12F93"/>
    <w:rsid w:val="00E27A73"/>
    <w:rsid w:val="00EF7488"/>
    <w:rsid w:val="00FB5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7D34E"/>
  <w15:chartTrackingRefBased/>
  <w15:docId w15:val="{46275FE1-EDDF-4423-A0E5-0633FC158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7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07FF"/>
    <w:pPr>
      <w:ind w:left="720"/>
      <w:contextualSpacing/>
    </w:pPr>
  </w:style>
  <w:style w:type="table" w:styleId="TableGrid">
    <w:name w:val="Table Grid"/>
    <w:basedOn w:val="TableNormal"/>
    <w:uiPriority w:val="59"/>
    <w:rsid w:val="002B0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6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0D2"/>
  </w:style>
  <w:style w:type="paragraph" w:styleId="Footer">
    <w:name w:val="footer"/>
    <w:basedOn w:val="Normal"/>
    <w:link w:val="FooterChar"/>
    <w:uiPriority w:val="99"/>
    <w:unhideWhenUsed/>
    <w:rsid w:val="003A6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1016</Words>
  <Characters>5795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Brady</dc:creator>
  <cp:keywords/>
  <dc:description/>
  <cp:lastModifiedBy>Kate Jackson</cp:lastModifiedBy>
  <cp:revision>2</cp:revision>
  <dcterms:created xsi:type="dcterms:W3CDTF">2020-03-27T15:43:00Z</dcterms:created>
  <dcterms:modified xsi:type="dcterms:W3CDTF">2020-03-27T15:43:00Z</dcterms:modified>
</cp:coreProperties>
</file>